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5A9B82" w14:textId="77777777" w:rsidR="00AA6F4D" w:rsidRPr="00BB212B" w:rsidRDefault="00F56947" w:rsidP="0021114E">
      <w:pPr>
        <w:pStyle w:val="LGAItemNoHeading"/>
        <w:spacing w:before="240"/>
        <w:rPr>
          <w:rFonts w:ascii="Arial" w:hAnsi="Arial" w:cs="Arial"/>
          <w:sz w:val="28"/>
          <w:szCs w:val="28"/>
        </w:rPr>
      </w:pPr>
      <w:bookmarkStart w:id="0" w:name="_GoBack"/>
      <w:bookmarkEnd w:id="0"/>
      <w:r>
        <w:rPr>
          <w:rFonts w:ascii="Arial" w:hAnsi="Arial" w:cs="Arial"/>
          <w:sz w:val="28"/>
          <w:szCs w:val="28"/>
        </w:rPr>
        <w:t>New Psychoactive Substances</w:t>
      </w:r>
    </w:p>
    <w:p w14:paraId="280CAE42"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0985E043" w14:textId="77777777" w:rsidR="0021114E" w:rsidRPr="0021114E" w:rsidRDefault="0021114E" w:rsidP="0021114E">
      <w:pPr>
        <w:pStyle w:val="MainText"/>
        <w:spacing w:line="240" w:lineRule="auto"/>
        <w:rPr>
          <w:rFonts w:ascii="Arial" w:hAnsi="Arial" w:cs="Arial"/>
          <w:b/>
          <w:szCs w:val="22"/>
        </w:rPr>
      </w:pPr>
    </w:p>
    <w:p w14:paraId="6FF92C59"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F56947">
        <w:rPr>
          <w:rFonts w:ascii="Arial" w:hAnsi="Arial" w:cs="Arial"/>
          <w:szCs w:val="22"/>
        </w:rPr>
        <w:t>.</w:t>
      </w:r>
      <w:proofErr w:type="gramEnd"/>
      <w:r w:rsidR="00F56947">
        <w:rPr>
          <w:rFonts w:ascii="Arial" w:hAnsi="Arial" w:cs="Arial"/>
          <w:szCs w:val="22"/>
        </w:rPr>
        <w:t xml:space="preserve"> </w:t>
      </w:r>
    </w:p>
    <w:p w14:paraId="45275382" w14:textId="77777777" w:rsidR="00A601EC" w:rsidRPr="0021114E" w:rsidRDefault="00A601EC" w:rsidP="0021114E">
      <w:pPr>
        <w:pStyle w:val="MainText"/>
        <w:spacing w:line="240" w:lineRule="auto"/>
        <w:rPr>
          <w:rFonts w:ascii="Arial" w:hAnsi="Arial" w:cs="Arial"/>
          <w:b/>
          <w:szCs w:val="22"/>
        </w:rPr>
      </w:pPr>
    </w:p>
    <w:p w14:paraId="10BB81C3"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046DE006" w14:textId="77777777" w:rsidR="00A601EC" w:rsidRPr="0021114E" w:rsidRDefault="00A601EC" w:rsidP="0021114E">
      <w:pPr>
        <w:pStyle w:val="MainText"/>
        <w:spacing w:line="240" w:lineRule="auto"/>
        <w:rPr>
          <w:rFonts w:ascii="Arial" w:hAnsi="Arial" w:cs="Arial"/>
          <w:szCs w:val="22"/>
        </w:rPr>
      </w:pPr>
    </w:p>
    <w:p w14:paraId="0637F2EA" w14:textId="77777777" w:rsidR="000A3935" w:rsidRPr="0021114E" w:rsidRDefault="00C634E9" w:rsidP="0021114E">
      <w:pPr>
        <w:pStyle w:val="MainText"/>
        <w:spacing w:line="240" w:lineRule="auto"/>
        <w:rPr>
          <w:rFonts w:ascii="Arial" w:hAnsi="Arial" w:cs="Arial"/>
          <w:szCs w:val="22"/>
        </w:rPr>
      </w:pPr>
      <w:r>
        <w:rPr>
          <w:rFonts w:ascii="Arial" w:hAnsi="Arial" w:cs="Arial"/>
          <w:szCs w:val="22"/>
        </w:rPr>
        <w:t xml:space="preserve">New psychoactive substances or ‘legal highs’ are attracting increasing media and political attention. </w:t>
      </w:r>
      <w:r w:rsidR="00A42311">
        <w:rPr>
          <w:rFonts w:ascii="Arial" w:hAnsi="Arial" w:cs="Arial"/>
          <w:szCs w:val="22"/>
        </w:rPr>
        <w:t>G</w:t>
      </w:r>
      <w:r>
        <w:rPr>
          <w:rFonts w:ascii="Arial" w:hAnsi="Arial" w:cs="Arial"/>
          <w:szCs w:val="22"/>
        </w:rPr>
        <w:t xml:space="preserve">uidance was issued to councils by the Home Office at the end of last year on tackling the sale of new psychoactive substances, and the Home Office has commissioned a review into the UK’s response to this issue, </w:t>
      </w:r>
      <w:r w:rsidR="00A42311">
        <w:rPr>
          <w:rFonts w:ascii="Arial" w:hAnsi="Arial" w:cs="Arial"/>
          <w:szCs w:val="22"/>
        </w:rPr>
        <w:t xml:space="preserve">to </w:t>
      </w:r>
      <w:r>
        <w:rPr>
          <w:rFonts w:ascii="Arial" w:hAnsi="Arial" w:cs="Arial"/>
          <w:szCs w:val="22"/>
        </w:rPr>
        <w:t xml:space="preserve">which the LGA has been </w:t>
      </w:r>
      <w:r w:rsidR="00A42311">
        <w:rPr>
          <w:rFonts w:ascii="Arial" w:hAnsi="Arial" w:cs="Arial"/>
          <w:szCs w:val="22"/>
        </w:rPr>
        <w:t>invited to contribute</w:t>
      </w:r>
      <w:r>
        <w:rPr>
          <w:rFonts w:ascii="Arial" w:hAnsi="Arial" w:cs="Arial"/>
          <w:szCs w:val="22"/>
        </w:rPr>
        <w:t xml:space="preserve">. </w:t>
      </w:r>
      <w:r w:rsidR="00A63AA4">
        <w:rPr>
          <w:rFonts w:ascii="Arial" w:hAnsi="Arial" w:cs="Arial"/>
          <w:szCs w:val="22"/>
        </w:rPr>
        <w:t>This paper sets out some of the issue</w:t>
      </w:r>
      <w:r w:rsidR="00A42311">
        <w:rPr>
          <w:rFonts w:ascii="Arial" w:hAnsi="Arial" w:cs="Arial"/>
          <w:szCs w:val="22"/>
        </w:rPr>
        <w:t>s</w:t>
      </w:r>
      <w:r w:rsidR="00A63AA4">
        <w:rPr>
          <w:rFonts w:ascii="Arial" w:hAnsi="Arial" w:cs="Arial"/>
          <w:szCs w:val="22"/>
        </w:rPr>
        <w:t xml:space="preserve"> faced in tackling new psychoactive substances. </w:t>
      </w:r>
    </w:p>
    <w:p w14:paraId="2B6EBF58"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156E9CC" w14:textId="77777777">
        <w:tc>
          <w:tcPr>
            <w:tcW w:w="9157" w:type="dxa"/>
          </w:tcPr>
          <w:p w14:paraId="52AF5F9F" w14:textId="77777777" w:rsidR="000C3360" w:rsidRPr="0021114E" w:rsidRDefault="000C3360" w:rsidP="0021114E">
            <w:pPr>
              <w:pStyle w:val="MainText"/>
              <w:spacing w:line="240" w:lineRule="auto"/>
              <w:rPr>
                <w:rFonts w:ascii="Arial" w:hAnsi="Arial" w:cs="Arial"/>
                <w:b/>
                <w:szCs w:val="22"/>
              </w:rPr>
            </w:pPr>
          </w:p>
          <w:p w14:paraId="2CF429A2"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C634E9">
              <w:rPr>
                <w:rFonts w:ascii="Arial" w:hAnsi="Arial" w:cs="Arial"/>
                <w:b/>
                <w:szCs w:val="22"/>
              </w:rPr>
              <w:t>s</w:t>
            </w:r>
          </w:p>
          <w:p w14:paraId="2DEE01A5" w14:textId="77777777" w:rsidR="0021114E" w:rsidRPr="0021114E" w:rsidRDefault="0021114E" w:rsidP="0021114E">
            <w:pPr>
              <w:pStyle w:val="MainText"/>
              <w:spacing w:line="240" w:lineRule="auto"/>
              <w:rPr>
                <w:rFonts w:ascii="Arial" w:hAnsi="Arial" w:cs="Arial"/>
                <w:szCs w:val="22"/>
              </w:rPr>
            </w:pPr>
          </w:p>
          <w:p w14:paraId="1EC1EFF5" w14:textId="77777777" w:rsidR="00C634E9" w:rsidRPr="00C634E9" w:rsidRDefault="00C634E9" w:rsidP="00C634E9">
            <w:pPr>
              <w:rPr>
                <w:rFonts w:ascii="Arial" w:hAnsi="Arial" w:cs="Arial"/>
                <w:szCs w:val="22"/>
              </w:rPr>
            </w:pPr>
            <w:r w:rsidRPr="00C634E9">
              <w:rPr>
                <w:rFonts w:ascii="Arial" w:hAnsi="Arial" w:cs="Arial"/>
                <w:szCs w:val="22"/>
              </w:rPr>
              <w:t>Members are asked to:</w:t>
            </w:r>
          </w:p>
          <w:p w14:paraId="111F5BC1" w14:textId="77777777" w:rsidR="00C634E9" w:rsidRPr="00384774" w:rsidRDefault="00C634E9" w:rsidP="00384774">
            <w:pPr>
              <w:pStyle w:val="ListParagraph"/>
              <w:numPr>
                <w:ilvl w:val="1"/>
                <w:numId w:val="29"/>
              </w:numPr>
              <w:spacing w:before="120"/>
              <w:rPr>
                <w:rFonts w:ascii="Arial" w:hAnsi="Arial" w:cs="Arial"/>
                <w:szCs w:val="22"/>
              </w:rPr>
            </w:pPr>
            <w:r w:rsidRPr="00384774">
              <w:rPr>
                <w:rFonts w:ascii="Arial" w:hAnsi="Arial" w:cs="Arial"/>
                <w:szCs w:val="22"/>
              </w:rPr>
              <w:t xml:space="preserve">Note the guidance provided by the Home Office to councils on tackling new psychoactive substances, and the review of the UK response to tackling these substances. </w:t>
            </w:r>
          </w:p>
          <w:p w14:paraId="7B0FB51B" w14:textId="77777777" w:rsidR="00C634E9" w:rsidRDefault="00C634E9" w:rsidP="00C634E9">
            <w:pPr>
              <w:pStyle w:val="ListParagraph"/>
              <w:numPr>
                <w:ilvl w:val="1"/>
                <w:numId w:val="29"/>
              </w:numPr>
              <w:spacing w:before="120"/>
              <w:rPr>
                <w:rFonts w:ascii="Arial" w:hAnsi="Arial" w:cs="Arial"/>
                <w:szCs w:val="22"/>
              </w:rPr>
            </w:pPr>
            <w:r>
              <w:rPr>
                <w:rFonts w:ascii="Arial" w:hAnsi="Arial" w:cs="Arial"/>
                <w:szCs w:val="22"/>
              </w:rPr>
              <w:t xml:space="preserve">Comment on how councils and trading standards in particular can contribute to tackling new psychoactive substances, and whether changes to consumer protection legislation could assist or new legislation is needed. </w:t>
            </w:r>
          </w:p>
          <w:p w14:paraId="24A3BD47" w14:textId="77777777" w:rsidR="000C3360" w:rsidRPr="0021114E" w:rsidRDefault="000C3360" w:rsidP="0021114E">
            <w:pPr>
              <w:pStyle w:val="MainText"/>
              <w:spacing w:line="240" w:lineRule="auto"/>
              <w:rPr>
                <w:rFonts w:ascii="Arial" w:hAnsi="Arial" w:cs="Arial"/>
                <w:szCs w:val="22"/>
              </w:rPr>
            </w:pPr>
          </w:p>
          <w:p w14:paraId="38A118FF"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1748BE10" w14:textId="77777777" w:rsidR="00A601EC" w:rsidRPr="0021114E" w:rsidRDefault="00A601EC" w:rsidP="0021114E">
            <w:pPr>
              <w:pStyle w:val="MainText"/>
              <w:spacing w:line="240" w:lineRule="auto"/>
              <w:rPr>
                <w:rFonts w:ascii="Arial" w:hAnsi="Arial" w:cs="Arial"/>
                <w:b/>
                <w:szCs w:val="22"/>
              </w:rPr>
            </w:pPr>
          </w:p>
          <w:p w14:paraId="5CB033F8" w14:textId="77777777" w:rsidR="00A601EC" w:rsidRPr="0021114E" w:rsidRDefault="008F3A81" w:rsidP="0021114E">
            <w:pPr>
              <w:pStyle w:val="MainText"/>
              <w:spacing w:line="240" w:lineRule="auto"/>
              <w:rPr>
                <w:rFonts w:ascii="Arial" w:hAnsi="Arial" w:cs="Arial"/>
                <w:szCs w:val="22"/>
              </w:rPr>
            </w:pPr>
            <w:r w:rsidRPr="0021114E">
              <w:rPr>
                <w:rFonts w:ascii="Arial" w:hAnsi="Arial" w:cs="Arial"/>
                <w:szCs w:val="22"/>
              </w:rPr>
              <w:t>Officers to progress as directed</w:t>
            </w:r>
            <w:r w:rsidR="00A42311">
              <w:rPr>
                <w:rFonts w:ascii="Arial" w:hAnsi="Arial" w:cs="Arial"/>
                <w:szCs w:val="22"/>
              </w:rPr>
              <w:t>.</w:t>
            </w:r>
          </w:p>
          <w:p w14:paraId="6EC687DC" w14:textId="77777777" w:rsidR="000A3935" w:rsidRPr="0021114E" w:rsidRDefault="000A3935" w:rsidP="0021114E">
            <w:pPr>
              <w:pStyle w:val="MainText"/>
              <w:spacing w:line="240" w:lineRule="auto"/>
              <w:rPr>
                <w:rFonts w:ascii="Arial" w:hAnsi="Arial" w:cs="Arial"/>
                <w:b/>
                <w:szCs w:val="22"/>
              </w:rPr>
            </w:pPr>
          </w:p>
        </w:tc>
      </w:tr>
    </w:tbl>
    <w:p w14:paraId="0E542016" w14:textId="77777777" w:rsidR="00AA6F4D" w:rsidRPr="0021114E" w:rsidRDefault="00AA6F4D" w:rsidP="0021114E">
      <w:pPr>
        <w:pStyle w:val="MainText"/>
        <w:spacing w:line="240" w:lineRule="auto"/>
        <w:rPr>
          <w:rFonts w:ascii="Arial" w:hAnsi="Arial" w:cs="Arial"/>
          <w:szCs w:val="22"/>
        </w:rPr>
      </w:pPr>
    </w:p>
    <w:p w14:paraId="4C5FB1D3" w14:textId="77777777" w:rsidR="000D2BDB" w:rsidRPr="0021114E" w:rsidRDefault="000D2BDB" w:rsidP="0021114E">
      <w:pPr>
        <w:pStyle w:val="MainText"/>
        <w:spacing w:line="240" w:lineRule="auto"/>
        <w:rPr>
          <w:rFonts w:ascii="Arial" w:hAnsi="Arial" w:cs="Arial"/>
          <w:szCs w:val="22"/>
        </w:rPr>
      </w:pPr>
    </w:p>
    <w:p w14:paraId="0E35D096"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367CE512" w14:textId="77777777" w:rsidTr="008D332D">
        <w:tc>
          <w:tcPr>
            <w:tcW w:w="2802" w:type="dxa"/>
          </w:tcPr>
          <w:p w14:paraId="418FB14E"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091DA9F" w14:textId="77777777" w:rsidR="00CC0245" w:rsidRPr="0021114E" w:rsidRDefault="00F56947" w:rsidP="00F56947">
            <w:pPr>
              <w:pStyle w:val="MainText"/>
              <w:spacing w:before="120" w:line="240" w:lineRule="auto"/>
              <w:rPr>
                <w:rFonts w:ascii="Arial" w:hAnsi="Arial" w:cs="Arial"/>
                <w:szCs w:val="22"/>
              </w:rPr>
            </w:pPr>
            <w:r>
              <w:rPr>
                <w:rFonts w:ascii="Arial" w:hAnsi="Arial" w:cs="Arial"/>
                <w:szCs w:val="22"/>
              </w:rPr>
              <w:t>Mark Norris</w:t>
            </w:r>
          </w:p>
        </w:tc>
      </w:tr>
      <w:tr w:rsidR="00C9258A" w:rsidRPr="0021114E" w14:paraId="69FEC868" w14:textId="77777777" w:rsidTr="008D332D">
        <w:tc>
          <w:tcPr>
            <w:tcW w:w="2802" w:type="dxa"/>
          </w:tcPr>
          <w:p w14:paraId="706CBF2C"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6EF00CF" w14:textId="77777777" w:rsidR="00C9258A" w:rsidRPr="0021114E" w:rsidRDefault="00F56947" w:rsidP="00F56947">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6F9EC9A2" w14:textId="77777777" w:rsidTr="008D332D">
        <w:tc>
          <w:tcPr>
            <w:tcW w:w="2802" w:type="dxa"/>
          </w:tcPr>
          <w:p w14:paraId="6E5B3B5C"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3D0122BF" w14:textId="77777777" w:rsidR="00CC0245" w:rsidRPr="0021114E" w:rsidRDefault="00F56947" w:rsidP="0021114E">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43F291C7" w14:textId="77777777" w:rsidTr="006137EA">
        <w:trPr>
          <w:trHeight w:val="507"/>
        </w:trPr>
        <w:tc>
          <w:tcPr>
            <w:tcW w:w="2802" w:type="dxa"/>
          </w:tcPr>
          <w:p w14:paraId="39AA3A4C"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14:paraId="528B4568" w14:textId="77777777" w:rsidR="001A07F1" w:rsidRPr="0021114E" w:rsidRDefault="003B124A" w:rsidP="005F0364">
            <w:pPr>
              <w:pStyle w:val="MainText"/>
              <w:spacing w:before="120" w:line="240" w:lineRule="auto"/>
              <w:rPr>
                <w:rFonts w:ascii="Arial" w:hAnsi="Arial" w:cs="Arial"/>
                <w:szCs w:val="22"/>
              </w:rPr>
            </w:pPr>
            <w:hyperlink r:id="rId9" w:history="1">
              <w:r w:rsidR="00F56947" w:rsidRPr="005F5966">
                <w:rPr>
                  <w:rStyle w:val="Hyperlink"/>
                  <w:rFonts w:ascii="Arial" w:hAnsi="Arial" w:cs="Arial"/>
                  <w:szCs w:val="22"/>
                </w:rPr>
                <w:t>mark.norris@local.gov.uk</w:t>
              </w:r>
            </w:hyperlink>
            <w:r w:rsidR="00F56947">
              <w:rPr>
                <w:rFonts w:ascii="Arial" w:hAnsi="Arial" w:cs="Arial"/>
                <w:szCs w:val="22"/>
              </w:rPr>
              <w:t xml:space="preserve"> </w:t>
            </w:r>
          </w:p>
        </w:tc>
      </w:tr>
    </w:tbl>
    <w:p w14:paraId="4BCF67D1" w14:textId="77777777" w:rsidR="0021114E" w:rsidRDefault="0021114E" w:rsidP="0021114E">
      <w:pPr>
        <w:pStyle w:val="MainText"/>
        <w:spacing w:line="240" w:lineRule="auto"/>
        <w:rPr>
          <w:rFonts w:ascii="Arial" w:hAnsi="Arial" w:cs="Arial"/>
          <w:szCs w:val="22"/>
        </w:rPr>
      </w:pPr>
    </w:p>
    <w:p w14:paraId="6ECEA5AC" w14:textId="77777777" w:rsidR="0021114E" w:rsidRDefault="0021114E">
      <w:pPr>
        <w:rPr>
          <w:rFonts w:ascii="Arial" w:hAnsi="Arial" w:cs="Arial"/>
          <w:szCs w:val="22"/>
        </w:rPr>
      </w:pPr>
      <w:r>
        <w:rPr>
          <w:rFonts w:ascii="Arial" w:hAnsi="Arial" w:cs="Arial"/>
          <w:szCs w:val="22"/>
        </w:rPr>
        <w:br w:type="page"/>
      </w:r>
    </w:p>
    <w:p w14:paraId="08B6B525" w14:textId="77777777" w:rsidR="00A601EC" w:rsidRPr="0021114E" w:rsidRDefault="00A601EC" w:rsidP="0021114E">
      <w:pPr>
        <w:pStyle w:val="MainText"/>
        <w:spacing w:line="240" w:lineRule="auto"/>
        <w:rPr>
          <w:rFonts w:ascii="Arial" w:hAnsi="Arial" w:cs="Arial"/>
          <w:szCs w:val="22"/>
        </w:rPr>
      </w:pPr>
    </w:p>
    <w:p w14:paraId="644FF114" w14:textId="77777777" w:rsidR="002A0D9E" w:rsidRPr="0021114E" w:rsidRDefault="00F56947" w:rsidP="0021114E">
      <w:pPr>
        <w:pStyle w:val="MainText"/>
        <w:spacing w:line="240" w:lineRule="auto"/>
        <w:rPr>
          <w:rFonts w:ascii="Arial" w:hAnsi="Arial" w:cs="Arial"/>
          <w:b/>
          <w:sz w:val="28"/>
          <w:szCs w:val="22"/>
        </w:rPr>
      </w:pPr>
      <w:bookmarkStart w:id="1" w:name="MainHeading2"/>
      <w:bookmarkEnd w:id="1"/>
      <w:r>
        <w:rPr>
          <w:rFonts w:ascii="Arial" w:hAnsi="Arial" w:cs="Arial"/>
          <w:b/>
          <w:sz w:val="28"/>
          <w:szCs w:val="22"/>
        </w:rPr>
        <w:t>New Psychoactive Substances</w:t>
      </w:r>
    </w:p>
    <w:p w14:paraId="69E085A6" w14:textId="77777777" w:rsidR="0021114E" w:rsidRPr="0021114E" w:rsidRDefault="0021114E" w:rsidP="0021114E">
      <w:pPr>
        <w:pStyle w:val="MainText"/>
        <w:spacing w:line="240" w:lineRule="auto"/>
        <w:rPr>
          <w:rFonts w:ascii="Arial" w:hAnsi="Arial" w:cs="Arial"/>
          <w:b/>
          <w:color w:val="FF0000"/>
          <w:szCs w:val="22"/>
        </w:rPr>
      </w:pPr>
    </w:p>
    <w:p w14:paraId="65741508"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3157CB0B" w14:textId="77777777" w:rsidR="008F3A81" w:rsidRPr="0021114E" w:rsidRDefault="008F3A81" w:rsidP="0021114E">
      <w:pPr>
        <w:pStyle w:val="MainText"/>
        <w:spacing w:line="240" w:lineRule="auto"/>
        <w:rPr>
          <w:rFonts w:ascii="Arial" w:hAnsi="Arial" w:cs="Arial"/>
          <w:szCs w:val="22"/>
        </w:rPr>
      </w:pPr>
    </w:p>
    <w:p w14:paraId="1015377F" w14:textId="77777777" w:rsidR="00323258" w:rsidRDefault="00F56947" w:rsidP="000A7FC2">
      <w:pPr>
        <w:pStyle w:val="MainText"/>
        <w:numPr>
          <w:ilvl w:val="0"/>
          <w:numId w:val="24"/>
        </w:numPr>
        <w:spacing w:line="240" w:lineRule="auto"/>
        <w:rPr>
          <w:rFonts w:ascii="Arial" w:hAnsi="Arial" w:cs="Arial"/>
          <w:szCs w:val="22"/>
        </w:rPr>
      </w:pPr>
      <w:r>
        <w:rPr>
          <w:rFonts w:ascii="Arial" w:hAnsi="Arial" w:cs="Arial"/>
          <w:szCs w:val="22"/>
        </w:rPr>
        <w:t>New psychoactive substances (NPS), which are also commonly referred to as ‘legal highs’ are an increasing th</w:t>
      </w:r>
      <w:r w:rsidR="008D1459">
        <w:rPr>
          <w:rFonts w:ascii="Arial" w:hAnsi="Arial" w:cs="Arial"/>
          <w:szCs w:val="22"/>
        </w:rPr>
        <w:t>reat within the UK at a time when ‘traditional’ drug use has been declining</w:t>
      </w:r>
      <w:r>
        <w:rPr>
          <w:rFonts w:ascii="Arial" w:hAnsi="Arial" w:cs="Arial"/>
          <w:szCs w:val="22"/>
        </w:rPr>
        <w:t>.</w:t>
      </w:r>
      <w:r w:rsidR="008D1459">
        <w:rPr>
          <w:rFonts w:ascii="Arial" w:hAnsi="Arial" w:cs="Arial"/>
          <w:szCs w:val="22"/>
        </w:rPr>
        <w:t xml:space="preserve"> This picture is also being seen elsewhere in the world.</w:t>
      </w:r>
      <w:r>
        <w:rPr>
          <w:rFonts w:ascii="Arial" w:hAnsi="Arial" w:cs="Arial"/>
          <w:szCs w:val="22"/>
        </w:rPr>
        <w:t xml:space="preserve"> The number of deaths </w:t>
      </w:r>
      <w:r w:rsidR="00A63AA4">
        <w:rPr>
          <w:rFonts w:ascii="Arial" w:hAnsi="Arial" w:cs="Arial"/>
          <w:szCs w:val="22"/>
        </w:rPr>
        <w:t xml:space="preserve">in the UK </w:t>
      </w:r>
      <w:r>
        <w:rPr>
          <w:rFonts w:ascii="Arial" w:hAnsi="Arial" w:cs="Arial"/>
          <w:szCs w:val="22"/>
        </w:rPr>
        <w:t xml:space="preserve">involving new psychoactive substances increased by 79 per cent from 29 in 2011 to 52 in 2012, and the number of new substances reported by member states to the United Nations Office on Drugs and Crime increased by </w:t>
      </w:r>
      <w:r w:rsidR="00323258">
        <w:rPr>
          <w:rFonts w:ascii="Arial" w:hAnsi="Arial" w:cs="Arial"/>
          <w:szCs w:val="22"/>
        </w:rPr>
        <w:t xml:space="preserve">51 per cent between 2009 and mid-2012. The European Monitoring Centre for Drug and Drug Addiction’s annual report in 2012 estimated that around 10 per cent of young people in the UK had used ‘legal highs’. </w:t>
      </w:r>
    </w:p>
    <w:p w14:paraId="18FEB617" w14:textId="77777777" w:rsidR="00323258" w:rsidRDefault="00323258" w:rsidP="00323258">
      <w:pPr>
        <w:pStyle w:val="MainText"/>
        <w:spacing w:line="240" w:lineRule="auto"/>
        <w:ind w:left="360"/>
        <w:rPr>
          <w:rFonts w:ascii="Arial" w:hAnsi="Arial" w:cs="Arial"/>
          <w:szCs w:val="22"/>
        </w:rPr>
      </w:pPr>
    </w:p>
    <w:p w14:paraId="7E9C579C" w14:textId="77777777" w:rsidR="008D1459" w:rsidRPr="008D1459" w:rsidRDefault="00323258" w:rsidP="008D1459">
      <w:pPr>
        <w:pStyle w:val="MainText"/>
        <w:numPr>
          <w:ilvl w:val="0"/>
          <w:numId w:val="24"/>
        </w:numPr>
        <w:spacing w:line="240" w:lineRule="auto"/>
        <w:rPr>
          <w:rFonts w:ascii="Arial" w:hAnsi="Arial" w:cs="Arial"/>
          <w:szCs w:val="22"/>
        </w:rPr>
      </w:pPr>
      <w:r>
        <w:rPr>
          <w:rFonts w:ascii="Arial" w:hAnsi="Arial" w:cs="Arial"/>
          <w:szCs w:val="22"/>
        </w:rPr>
        <w:t>NPS are drugs that are not currently controlled under the Misuse of Drugs Act 1971, but which mimic the effects of illegal drugs. As the substances are newly created they are not automatically controlled under the 1971 legislation, and</w:t>
      </w:r>
      <w:r w:rsidR="00102F66">
        <w:rPr>
          <w:rFonts w:ascii="Arial" w:hAnsi="Arial" w:cs="Arial"/>
          <w:szCs w:val="22"/>
        </w:rPr>
        <w:t xml:space="preserve"> in general can be bought and sold legally, although a number of NPS contain chemicals that are controlled </w:t>
      </w:r>
      <w:r w:rsidR="00A63AA4">
        <w:rPr>
          <w:rFonts w:ascii="Arial" w:hAnsi="Arial" w:cs="Arial"/>
          <w:szCs w:val="22"/>
        </w:rPr>
        <w:t>drugs</w:t>
      </w:r>
      <w:r>
        <w:rPr>
          <w:rFonts w:ascii="Arial" w:hAnsi="Arial" w:cs="Arial"/>
          <w:szCs w:val="22"/>
        </w:rPr>
        <w:t xml:space="preserve">. Charities working in the substance misuse field report that NPS are </w:t>
      </w:r>
      <w:r w:rsidR="008D1459">
        <w:rPr>
          <w:rFonts w:ascii="Arial" w:hAnsi="Arial" w:cs="Arial"/>
          <w:szCs w:val="22"/>
        </w:rPr>
        <w:t xml:space="preserve">widely and </w:t>
      </w:r>
      <w:r>
        <w:rPr>
          <w:rFonts w:ascii="Arial" w:hAnsi="Arial" w:cs="Arial"/>
          <w:szCs w:val="22"/>
        </w:rPr>
        <w:t>freely available and have been found for sale at petrol stations, takeaways, tattoo parlours, newsagents, car boot sales, pet shops</w:t>
      </w:r>
      <w:r w:rsidR="008D1459">
        <w:rPr>
          <w:rFonts w:ascii="Arial" w:hAnsi="Arial" w:cs="Arial"/>
          <w:szCs w:val="22"/>
        </w:rPr>
        <w:t>, market stalls and head shops</w:t>
      </w:r>
      <w:r w:rsidR="00A63AA4">
        <w:rPr>
          <w:rFonts w:ascii="Arial" w:hAnsi="Arial" w:cs="Arial"/>
          <w:szCs w:val="22"/>
        </w:rPr>
        <w:t>,</w:t>
      </w:r>
      <w:r w:rsidR="008D1459">
        <w:rPr>
          <w:rFonts w:ascii="Arial" w:hAnsi="Arial" w:cs="Arial"/>
          <w:szCs w:val="22"/>
        </w:rPr>
        <w:t xml:space="preserve"> and are also easily accessible over the internet</w:t>
      </w:r>
      <w:r>
        <w:rPr>
          <w:rFonts w:ascii="Arial" w:hAnsi="Arial" w:cs="Arial"/>
          <w:szCs w:val="22"/>
        </w:rPr>
        <w:t xml:space="preserve">. </w:t>
      </w:r>
      <w:r w:rsidR="00F56947">
        <w:rPr>
          <w:rFonts w:ascii="Arial" w:hAnsi="Arial" w:cs="Arial"/>
          <w:szCs w:val="22"/>
        </w:rPr>
        <w:t xml:space="preserve">  </w:t>
      </w:r>
    </w:p>
    <w:p w14:paraId="4ED9F1E8" w14:textId="77777777" w:rsidR="000A7FC2" w:rsidRPr="0021114E" w:rsidRDefault="000A7FC2" w:rsidP="000A7FC2">
      <w:pPr>
        <w:pStyle w:val="MainText"/>
        <w:spacing w:line="240" w:lineRule="auto"/>
        <w:ind w:left="360"/>
        <w:rPr>
          <w:rFonts w:ascii="Arial" w:hAnsi="Arial" w:cs="Arial"/>
          <w:szCs w:val="22"/>
        </w:rPr>
      </w:pPr>
    </w:p>
    <w:p w14:paraId="1A224340" w14:textId="77777777" w:rsidR="002414C2" w:rsidRPr="0021114E" w:rsidRDefault="005F0364" w:rsidP="0021114E">
      <w:pPr>
        <w:pStyle w:val="MainText"/>
        <w:spacing w:line="240" w:lineRule="auto"/>
        <w:rPr>
          <w:rFonts w:ascii="Arial" w:hAnsi="Arial" w:cs="Arial"/>
          <w:b/>
          <w:szCs w:val="22"/>
        </w:rPr>
      </w:pPr>
      <w:r>
        <w:rPr>
          <w:rFonts w:ascii="Arial" w:hAnsi="Arial" w:cs="Arial"/>
          <w:b/>
          <w:szCs w:val="22"/>
        </w:rPr>
        <w:t>Issues</w:t>
      </w:r>
    </w:p>
    <w:p w14:paraId="2F7AAC4B" w14:textId="77777777" w:rsidR="00893E53" w:rsidRPr="0021114E" w:rsidRDefault="00893E53" w:rsidP="0021114E">
      <w:pPr>
        <w:pStyle w:val="ListParagraph"/>
        <w:rPr>
          <w:rFonts w:ascii="Arial" w:hAnsi="Arial" w:cs="Arial"/>
          <w:szCs w:val="22"/>
        </w:rPr>
      </w:pPr>
    </w:p>
    <w:p w14:paraId="10307C03" w14:textId="77777777" w:rsidR="008D1459" w:rsidRDefault="008D1459" w:rsidP="0021114E">
      <w:pPr>
        <w:pStyle w:val="ListParagraph"/>
        <w:numPr>
          <w:ilvl w:val="0"/>
          <w:numId w:val="24"/>
        </w:numPr>
        <w:rPr>
          <w:rFonts w:ascii="Arial" w:hAnsi="Arial" w:cs="Arial"/>
          <w:szCs w:val="22"/>
        </w:rPr>
      </w:pPr>
      <w:r>
        <w:rPr>
          <w:rFonts w:ascii="Arial" w:hAnsi="Arial" w:cs="Arial"/>
          <w:szCs w:val="22"/>
        </w:rPr>
        <w:t xml:space="preserve">With use of NPS increasing the government published an action plan to tackle them in 2012 as part of its annual review of the </w:t>
      </w:r>
      <w:r w:rsidR="00A63AA4">
        <w:rPr>
          <w:rFonts w:ascii="Arial" w:hAnsi="Arial" w:cs="Arial"/>
          <w:szCs w:val="22"/>
        </w:rPr>
        <w:t xml:space="preserve">2010 </w:t>
      </w:r>
      <w:r>
        <w:rPr>
          <w:rFonts w:ascii="Arial" w:hAnsi="Arial" w:cs="Arial"/>
          <w:szCs w:val="22"/>
        </w:rPr>
        <w:t>Drug Strategy. There are three st</w:t>
      </w:r>
      <w:r w:rsidR="00A42311">
        <w:rPr>
          <w:rFonts w:ascii="Arial" w:hAnsi="Arial" w:cs="Arial"/>
          <w:szCs w:val="22"/>
        </w:rPr>
        <w:t>r</w:t>
      </w:r>
      <w:r>
        <w:rPr>
          <w:rFonts w:ascii="Arial" w:hAnsi="Arial" w:cs="Arial"/>
          <w:szCs w:val="22"/>
        </w:rPr>
        <w:t xml:space="preserve">ands to the action plan: reducing demand through education about the risks; restricting the supply of NPS; and providing effective treatment for those people who have been using these substances. </w:t>
      </w:r>
    </w:p>
    <w:p w14:paraId="2F122C7F" w14:textId="77777777" w:rsidR="008D1459" w:rsidRDefault="008D1459" w:rsidP="008D1459">
      <w:pPr>
        <w:pStyle w:val="ListParagraph"/>
        <w:ind w:left="360"/>
        <w:rPr>
          <w:rFonts w:ascii="Arial" w:hAnsi="Arial" w:cs="Arial"/>
          <w:szCs w:val="22"/>
        </w:rPr>
      </w:pPr>
    </w:p>
    <w:p w14:paraId="6741E0D2" w14:textId="77777777" w:rsidR="008D1459" w:rsidRDefault="008D1459" w:rsidP="0021114E">
      <w:pPr>
        <w:pStyle w:val="ListParagraph"/>
        <w:numPr>
          <w:ilvl w:val="0"/>
          <w:numId w:val="24"/>
        </w:numPr>
        <w:rPr>
          <w:rFonts w:ascii="Arial" w:hAnsi="Arial" w:cs="Arial"/>
          <w:szCs w:val="22"/>
        </w:rPr>
      </w:pPr>
      <w:r>
        <w:rPr>
          <w:rFonts w:ascii="Arial" w:hAnsi="Arial" w:cs="Arial"/>
          <w:szCs w:val="22"/>
        </w:rPr>
        <w:t>Restricting supply relies on drugs being designated as controlled substances under the Misuse of Drugs Act</w:t>
      </w:r>
      <w:r w:rsidR="002C4587">
        <w:rPr>
          <w:rFonts w:ascii="Arial" w:hAnsi="Arial" w:cs="Arial"/>
          <w:szCs w:val="22"/>
        </w:rPr>
        <w:t xml:space="preserve"> as the marketing and sale of NPS is often designed to avoid medicines</w:t>
      </w:r>
      <w:r w:rsidR="00A42311">
        <w:rPr>
          <w:rFonts w:ascii="Arial" w:hAnsi="Arial" w:cs="Arial"/>
          <w:szCs w:val="22"/>
        </w:rPr>
        <w:t>’</w:t>
      </w:r>
      <w:r w:rsidR="002C4587">
        <w:rPr>
          <w:rFonts w:ascii="Arial" w:hAnsi="Arial" w:cs="Arial"/>
          <w:szCs w:val="22"/>
        </w:rPr>
        <w:t xml:space="preserve"> legislation by being sold with labels such as ‘not fit for human consumption’</w:t>
      </w:r>
      <w:r>
        <w:rPr>
          <w:rFonts w:ascii="Arial" w:hAnsi="Arial" w:cs="Arial"/>
          <w:szCs w:val="22"/>
        </w:rPr>
        <w:t xml:space="preserve">. One NPS, </w:t>
      </w:r>
      <w:proofErr w:type="spellStart"/>
      <w:r>
        <w:rPr>
          <w:rFonts w:ascii="Arial" w:hAnsi="Arial" w:cs="Arial"/>
          <w:szCs w:val="22"/>
        </w:rPr>
        <w:t>mephedrone</w:t>
      </w:r>
      <w:proofErr w:type="spellEnd"/>
      <w:r>
        <w:rPr>
          <w:rFonts w:ascii="Arial" w:hAnsi="Arial" w:cs="Arial"/>
          <w:szCs w:val="22"/>
        </w:rPr>
        <w:t>, has already been banned as a controlled drug under the Act,</w:t>
      </w:r>
      <w:r w:rsidR="00D45F1A">
        <w:rPr>
          <w:rFonts w:ascii="Arial" w:hAnsi="Arial" w:cs="Arial"/>
          <w:szCs w:val="22"/>
        </w:rPr>
        <w:t xml:space="preserve"> and two have been </w:t>
      </w:r>
      <w:r w:rsidR="00573E07">
        <w:rPr>
          <w:rFonts w:ascii="Arial" w:hAnsi="Arial" w:cs="Arial"/>
          <w:szCs w:val="22"/>
        </w:rPr>
        <w:t>recommended for banning</w:t>
      </w:r>
      <w:r w:rsidR="00FC3FD3">
        <w:rPr>
          <w:rFonts w:ascii="Arial" w:hAnsi="Arial" w:cs="Arial"/>
          <w:szCs w:val="22"/>
        </w:rPr>
        <w:t>,</w:t>
      </w:r>
      <w:r w:rsidR="00D45F1A">
        <w:rPr>
          <w:rFonts w:ascii="Arial" w:hAnsi="Arial" w:cs="Arial"/>
          <w:szCs w:val="22"/>
        </w:rPr>
        <w:t xml:space="preserve"> </w:t>
      </w:r>
      <w:r>
        <w:rPr>
          <w:rFonts w:ascii="Arial" w:hAnsi="Arial" w:cs="Arial"/>
          <w:szCs w:val="22"/>
        </w:rPr>
        <w:t xml:space="preserve">but the difficulty the government faces is that it is relatively easy </w:t>
      </w:r>
      <w:r w:rsidR="002C4587">
        <w:rPr>
          <w:rFonts w:ascii="Arial" w:hAnsi="Arial" w:cs="Arial"/>
          <w:szCs w:val="22"/>
        </w:rPr>
        <w:t xml:space="preserve">and quick </w:t>
      </w:r>
      <w:r>
        <w:rPr>
          <w:rFonts w:ascii="Arial" w:hAnsi="Arial" w:cs="Arial"/>
          <w:szCs w:val="22"/>
        </w:rPr>
        <w:t xml:space="preserve">to </w:t>
      </w:r>
      <w:r w:rsidR="00FC3FD3">
        <w:rPr>
          <w:rFonts w:ascii="Arial" w:hAnsi="Arial" w:cs="Arial"/>
          <w:szCs w:val="22"/>
        </w:rPr>
        <w:t>subtly change the chemical make-up of a controlled substance so it is no longer in the controlled definition under the 1971 Act</w:t>
      </w:r>
      <w:r w:rsidR="00D45F1A">
        <w:rPr>
          <w:rFonts w:ascii="Arial" w:hAnsi="Arial" w:cs="Arial"/>
          <w:szCs w:val="22"/>
        </w:rPr>
        <w:t xml:space="preserve">. In comparison the designating of drugs as controlled substances requires the Advisory Council on the Misuse of Drugs to </w:t>
      </w:r>
      <w:r w:rsidR="002C4587">
        <w:rPr>
          <w:rFonts w:ascii="Arial" w:hAnsi="Arial" w:cs="Arial"/>
          <w:szCs w:val="22"/>
        </w:rPr>
        <w:t xml:space="preserve">make </w:t>
      </w:r>
      <w:r w:rsidR="00D45F1A">
        <w:rPr>
          <w:rFonts w:ascii="Arial" w:hAnsi="Arial" w:cs="Arial"/>
          <w:szCs w:val="22"/>
        </w:rPr>
        <w:t>a recommendation to the Home Office th</w:t>
      </w:r>
      <w:r w:rsidR="002C4587">
        <w:rPr>
          <w:rFonts w:ascii="Arial" w:hAnsi="Arial" w:cs="Arial"/>
          <w:szCs w:val="22"/>
        </w:rPr>
        <w:t>at the substance is controlled</w:t>
      </w:r>
      <w:r w:rsidR="00A63AA4">
        <w:rPr>
          <w:rFonts w:ascii="Arial" w:hAnsi="Arial" w:cs="Arial"/>
          <w:szCs w:val="22"/>
        </w:rPr>
        <w:t>,</w:t>
      </w:r>
      <w:r w:rsidR="002C4587">
        <w:rPr>
          <w:rFonts w:ascii="Arial" w:hAnsi="Arial" w:cs="Arial"/>
          <w:szCs w:val="22"/>
        </w:rPr>
        <w:t xml:space="preserve"> a process that takes time. </w:t>
      </w:r>
    </w:p>
    <w:p w14:paraId="655ACC93" w14:textId="77777777" w:rsidR="002C4587" w:rsidRPr="002C4587" w:rsidRDefault="002C4587" w:rsidP="002C4587">
      <w:pPr>
        <w:pStyle w:val="ListParagraph"/>
        <w:rPr>
          <w:rFonts w:ascii="Arial" w:hAnsi="Arial" w:cs="Arial"/>
          <w:szCs w:val="22"/>
        </w:rPr>
      </w:pPr>
    </w:p>
    <w:p w14:paraId="67672002" w14:textId="77777777" w:rsidR="002C4587" w:rsidRDefault="002C4587" w:rsidP="0021114E">
      <w:pPr>
        <w:pStyle w:val="ListParagraph"/>
        <w:numPr>
          <w:ilvl w:val="0"/>
          <w:numId w:val="24"/>
        </w:numPr>
        <w:rPr>
          <w:rFonts w:ascii="Arial" w:hAnsi="Arial" w:cs="Arial"/>
          <w:szCs w:val="22"/>
        </w:rPr>
      </w:pPr>
      <w:r>
        <w:rPr>
          <w:rFonts w:ascii="Arial" w:hAnsi="Arial" w:cs="Arial"/>
          <w:szCs w:val="22"/>
        </w:rPr>
        <w:t xml:space="preserve">As a result the Police Reform and Social Responsibility Act 2011 introduced temporary class drug orders into the Misuse of Drugs Act regime. </w:t>
      </w:r>
      <w:r w:rsidR="00573E07">
        <w:rPr>
          <w:rFonts w:ascii="Arial" w:hAnsi="Arial" w:cs="Arial"/>
          <w:szCs w:val="22"/>
        </w:rPr>
        <w:t xml:space="preserve">The Home Secretary can make a temporary class drug order where a drug is not already controlled under the 1971 Act and the Advisory Council has been consulted or recommends the order is made. The order then makes the drug a controlled drug under the Misuse of Drugs Act for up to a year. During that time importing, producing or supplying the drug is banned, although </w:t>
      </w:r>
      <w:r w:rsidR="00573E07">
        <w:rPr>
          <w:rFonts w:ascii="Arial" w:hAnsi="Arial" w:cs="Arial"/>
          <w:szCs w:val="22"/>
        </w:rPr>
        <w:lastRenderedPageBreak/>
        <w:t>possession is not an offence. Where a</w:t>
      </w:r>
      <w:r w:rsidR="00A42311">
        <w:rPr>
          <w:rFonts w:ascii="Arial" w:hAnsi="Arial" w:cs="Arial"/>
          <w:szCs w:val="22"/>
        </w:rPr>
        <w:t xml:space="preserve"> police</w:t>
      </w:r>
      <w:r w:rsidR="00573E07">
        <w:rPr>
          <w:rFonts w:ascii="Arial" w:hAnsi="Arial" w:cs="Arial"/>
          <w:szCs w:val="22"/>
        </w:rPr>
        <w:t xml:space="preserve"> officer stops someone suspected of having a temporary class drug in their possession the drug can be seized and disposed of.  </w:t>
      </w:r>
    </w:p>
    <w:p w14:paraId="7A43C92F" w14:textId="77777777" w:rsidR="00FC3FD3" w:rsidRPr="00FC3FD3" w:rsidRDefault="00FC3FD3" w:rsidP="00FC3FD3">
      <w:pPr>
        <w:pStyle w:val="ListParagraph"/>
        <w:rPr>
          <w:rFonts w:ascii="Arial" w:hAnsi="Arial" w:cs="Arial"/>
          <w:szCs w:val="22"/>
        </w:rPr>
      </w:pPr>
    </w:p>
    <w:p w14:paraId="158A15D3" w14:textId="77777777" w:rsidR="007A063E" w:rsidRPr="00BF3E33" w:rsidRDefault="00BA368E" w:rsidP="00BF3E33">
      <w:pPr>
        <w:pStyle w:val="ListParagraph"/>
        <w:numPr>
          <w:ilvl w:val="0"/>
          <w:numId w:val="24"/>
        </w:numPr>
        <w:rPr>
          <w:rFonts w:ascii="Arial" w:hAnsi="Arial" w:cs="Arial"/>
          <w:szCs w:val="22"/>
        </w:rPr>
      </w:pPr>
      <w:r>
        <w:rPr>
          <w:rFonts w:ascii="Arial" w:hAnsi="Arial" w:cs="Arial"/>
          <w:szCs w:val="22"/>
        </w:rPr>
        <w:t xml:space="preserve">The action plan also highlights the potential role trading standards could play in tackling the sale of NPS through the use of consumer protection legislation. </w:t>
      </w:r>
      <w:r w:rsidR="006A3160">
        <w:rPr>
          <w:rFonts w:ascii="Arial" w:hAnsi="Arial" w:cs="Arial"/>
          <w:szCs w:val="22"/>
        </w:rPr>
        <w:t>A Home Office background note for trading standards officers on tackling NPS was circulated by the LGA and Association of Chief Tradin</w:t>
      </w:r>
      <w:r w:rsidR="00BE1273">
        <w:rPr>
          <w:rFonts w:ascii="Arial" w:hAnsi="Arial" w:cs="Arial"/>
          <w:szCs w:val="22"/>
        </w:rPr>
        <w:t>g Standards Officers in December</w:t>
      </w:r>
      <w:r w:rsidR="006A3160">
        <w:rPr>
          <w:rFonts w:ascii="Arial" w:hAnsi="Arial" w:cs="Arial"/>
          <w:szCs w:val="22"/>
        </w:rPr>
        <w:t xml:space="preserve"> and t</w:t>
      </w:r>
      <w:r>
        <w:rPr>
          <w:rFonts w:ascii="Arial" w:hAnsi="Arial" w:cs="Arial"/>
          <w:szCs w:val="22"/>
        </w:rPr>
        <w:t xml:space="preserve">he Home Office </w:t>
      </w:r>
      <w:r w:rsidR="006A3160">
        <w:rPr>
          <w:rFonts w:ascii="Arial" w:hAnsi="Arial" w:cs="Arial"/>
          <w:szCs w:val="22"/>
        </w:rPr>
        <w:t xml:space="preserve">also </w:t>
      </w:r>
      <w:r>
        <w:rPr>
          <w:rFonts w:ascii="Arial" w:hAnsi="Arial" w:cs="Arial"/>
          <w:szCs w:val="22"/>
        </w:rPr>
        <w:t>published guidance</w:t>
      </w:r>
      <w:r w:rsidR="006A3160">
        <w:rPr>
          <w:rFonts w:ascii="Arial" w:hAnsi="Arial" w:cs="Arial"/>
          <w:szCs w:val="22"/>
        </w:rPr>
        <w:t xml:space="preserve"> in the same month</w:t>
      </w:r>
      <w:r>
        <w:rPr>
          <w:rFonts w:ascii="Arial" w:hAnsi="Arial" w:cs="Arial"/>
          <w:szCs w:val="22"/>
        </w:rPr>
        <w:t xml:space="preserve"> for local authorities on tackling head shops selling NPS in their area</w:t>
      </w:r>
      <w:r w:rsidR="00BF3E33">
        <w:rPr>
          <w:rFonts w:ascii="Arial" w:hAnsi="Arial" w:cs="Arial"/>
          <w:szCs w:val="22"/>
        </w:rPr>
        <w:t>:</w:t>
      </w:r>
      <w:r w:rsidR="00BF3E33" w:rsidRPr="00BF3E33">
        <w:rPr>
          <w:rFonts w:ascii="Arial" w:hAnsi="Arial" w:cs="Arial"/>
          <w:szCs w:val="22"/>
        </w:rPr>
        <w:t xml:space="preserve"> </w:t>
      </w:r>
      <w:hyperlink r:id="rId10" w:history="1">
        <w:r w:rsidR="00BF3E33" w:rsidRPr="00F863FA">
          <w:rPr>
            <w:rStyle w:val="Hyperlink"/>
            <w:rFonts w:ascii="Arial" w:hAnsi="Arial" w:cs="Arial"/>
            <w:szCs w:val="22"/>
          </w:rPr>
          <w:t>https://www.gov.uk/government/uploads/system/uploads/attachment_data/file/264887/Taking_action_against_head_shops.pdf</w:t>
        </w:r>
      </w:hyperlink>
      <w:r w:rsidR="00BF3E33">
        <w:rPr>
          <w:rFonts w:ascii="Arial" w:hAnsi="Arial" w:cs="Arial"/>
          <w:szCs w:val="22"/>
        </w:rPr>
        <w:t xml:space="preserve">. </w:t>
      </w:r>
      <w:r w:rsidR="006A3160" w:rsidRPr="00BF3E33">
        <w:rPr>
          <w:rFonts w:ascii="Arial" w:hAnsi="Arial" w:cs="Arial"/>
          <w:szCs w:val="22"/>
        </w:rPr>
        <w:t xml:space="preserve">Both the background note and the guidance </w:t>
      </w:r>
      <w:r w:rsidRPr="00BF3E33">
        <w:rPr>
          <w:rFonts w:ascii="Arial" w:hAnsi="Arial" w:cs="Arial"/>
          <w:szCs w:val="22"/>
        </w:rPr>
        <w:t xml:space="preserve">outlined the </w:t>
      </w:r>
      <w:r w:rsidR="006A3160" w:rsidRPr="00BF3E33">
        <w:rPr>
          <w:rFonts w:ascii="Arial" w:hAnsi="Arial" w:cs="Arial"/>
          <w:szCs w:val="22"/>
        </w:rPr>
        <w:t xml:space="preserve">legislation and </w:t>
      </w:r>
      <w:r w:rsidRPr="00BF3E33">
        <w:rPr>
          <w:rFonts w:ascii="Arial" w:hAnsi="Arial" w:cs="Arial"/>
          <w:szCs w:val="22"/>
        </w:rPr>
        <w:t>regulations that could be used including the Consumer Protection from Unfai</w:t>
      </w:r>
      <w:r w:rsidR="006A3160" w:rsidRPr="00BF3E33">
        <w:rPr>
          <w:rFonts w:ascii="Arial" w:hAnsi="Arial" w:cs="Arial"/>
          <w:szCs w:val="22"/>
        </w:rPr>
        <w:t>r Trading Regulations 2008 (CP</w:t>
      </w:r>
      <w:r w:rsidR="00FC3FD3" w:rsidRPr="00BF3E33">
        <w:rPr>
          <w:rFonts w:ascii="Arial" w:hAnsi="Arial" w:cs="Arial"/>
          <w:szCs w:val="22"/>
        </w:rPr>
        <w:t>Rs</w:t>
      </w:r>
      <w:r w:rsidR="006A3160" w:rsidRPr="00BF3E33">
        <w:rPr>
          <w:rFonts w:ascii="Arial" w:hAnsi="Arial" w:cs="Arial"/>
          <w:szCs w:val="22"/>
        </w:rPr>
        <w:t>)</w:t>
      </w:r>
      <w:r w:rsidR="005A1D86" w:rsidRPr="00BF3E33">
        <w:rPr>
          <w:rFonts w:ascii="Arial" w:hAnsi="Arial" w:cs="Arial"/>
          <w:szCs w:val="22"/>
        </w:rPr>
        <w:t xml:space="preserve"> and </w:t>
      </w:r>
      <w:r w:rsidRPr="00BF3E33">
        <w:rPr>
          <w:rFonts w:ascii="Arial" w:hAnsi="Arial" w:cs="Arial"/>
          <w:szCs w:val="22"/>
        </w:rPr>
        <w:t>the General Produce Safety Regulations 2005</w:t>
      </w:r>
      <w:r w:rsidR="006A3160" w:rsidRPr="00BF3E33">
        <w:rPr>
          <w:rFonts w:ascii="Arial" w:hAnsi="Arial" w:cs="Arial"/>
          <w:szCs w:val="22"/>
        </w:rPr>
        <w:t xml:space="preserve"> (GPSRs)</w:t>
      </w:r>
      <w:r w:rsidRPr="00BF3E33">
        <w:rPr>
          <w:rFonts w:ascii="Arial" w:hAnsi="Arial" w:cs="Arial"/>
          <w:szCs w:val="22"/>
        </w:rPr>
        <w:t xml:space="preserve">. </w:t>
      </w:r>
    </w:p>
    <w:p w14:paraId="6D73FBF8" w14:textId="77777777" w:rsidR="006A3160" w:rsidRDefault="006A3160" w:rsidP="006A3160">
      <w:pPr>
        <w:pStyle w:val="ListParagraph"/>
        <w:ind w:left="360"/>
        <w:rPr>
          <w:rFonts w:ascii="Arial" w:hAnsi="Arial" w:cs="Arial"/>
          <w:szCs w:val="22"/>
        </w:rPr>
      </w:pPr>
    </w:p>
    <w:p w14:paraId="15963B67" w14:textId="77777777" w:rsidR="005A1D86" w:rsidRDefault="006A3160" w:rsidP="0021114E">
      <w:pPr>
        <w:pStyle w:val="ListParagraph"/>
        <w:numPr>
          <w:ilvl w:val="0"/>
          <w:numId w:val="24"/>
        </w:numPr>
        <w:rPr>
          <w:rFonts w:ascii="Arial" w:hAnsi="Arial" w:cs="Arial"/>
          <w:szCs w:val="22"/>
        </w:rPr>
      </w:pPr>
      <w:r>
        <w:rPr>
          <w:rFonts w:ascii="Arial" w:hAnsi="Arial" w:cs="Arial"/>
          <w:szCs w:val="22"/>
        </w:rPr>
        <w:t xml:space="preserve">There are problems with using these regulations as the Trading Standards Institute has pointed out. </w:t>
      </w:r>
      <w:r w:rsidR="00FC3FD3">
        <w:rPr>
          <w:rFonts w:ascii="Arial" w:hAnsi="Arial" w:cs="Arial"/>
          <w:szCs w:val="22"/>
        </w:rPr>
        <w:t xml:space="preserve">The CPRs seek to protect consumers by making it an offence for traders to use unfair commercial practices </w:t>
      </w:r>
      <w:r w:rsidR="00A63AA4">
        <w:rPr>
          <w:rFonts w:ascii="Arial" w:hAnsi="Arial" w:cs="Arial"/>
          <w:szCs w:val="22"/>
        </w:rPr>
        <w:t xml:space="preserve">involving </w:t>
      </w:r>
      <w:r w:rsidR="00FC3FD3">
        <w:rPr>
          <w:rFonts w:ascii="Arial" w:hAnsi="Arial" w:cs="Arial"/>
          <w:szCs w:val="22"/>
        </w:rPr>
        <w:t>misleading actions or omissions. Falsely describing a NPS as ‘bath salts’ or</w:t>
      </w:r>
      <w:r w:rsidR="005A1D86">
        <w:rPr>
          <w:rFonts w:ascii="Arial" w:hAnsi="Arial" w:cs="Arial"/>
          <w:szCs w:val="22"/>
        </w:rPr>
        <w:t xml:space="preserve"> ‘plant food’ or</w:t>
      </w:r>
      <w:r w:rsidR="00FC3FD3">
        <w:rPr>
          <w:rFonts w:ascii="Arial" w:hAnsi="Arial" w:cs="Arial"/>
          <w:szCs w:val="22"/>
        </w:rPr>
        <w:t xml:space="preserve"> failing to provide information on dosages would on the face of it be a breach of the regulations. However the misleading act or omission has to be one that causes </w:t>
      </w:r>
      <w:r w:rsidR="005A1D86">
        <w:rPr>
          <w:rFonts w:ascii="Arial" w:hAnsi="Arial" w:cs="Arial"/>
          <w:szCs w:val="22"/>
        </w:rPr>
        <w:t xml:space="preserve">or is likely to cause </w:t>
      </w:r>
      <w:r w:rsidR="00FC3FD3">
        <w:rPr>
          <w:rFonts w:ascii="Arial" w:hAnsi="Arial" w:cs="Arial"/>
          <w:szCs w:val="22"/>
        </w:rPr>
        <w:t>the average consumer to</w:t>
      </w:r>
      <w:r w:rsidR="005A1D86">
        <w:rPr>
          <w:rFonts w:ascii="Arial" w:hAnsi="Arial" w:cs="Arial"/>
          <w:szCs w:val="22"/>
        </w:rPr>
        <w:t xml:space="preserve"> take a transactional decision they would not have otherwise taken. Average consumers purchasing NPS are fully aware that they are not buying bath salts so their decision to bu</w:t>
      </w:r>
      <w:r w:rsidR="00A42311">
        <w:rPr>
          <w:rFonts w:ascii="Arial" w:hAnsi="Arial" w:cs="Arial"/>
          <w:szCs w:val="22"/>
        </w:rPr>
        <w:t>y</w:t>
      </w:r>
      <w:r w:rsidR="005A1D86">
        <w:rPr>
          <w:rFonts w:ascii="Arial" w:hAnsi="Arial" w:cs="Arial"/>
          <w:szCs w:val="22"/>
        </w:rPr>
        <w:t xml:space="preserve"> is not affected by the misleading description or omission. </w:t>
      </w:r>
      <w:r w:rsidR="00A63AA4">
        <w:rPr>
          <w:rFonts w:ascii="Arial" w:hAnsi="Arial" w:cs="Arial"/>
          <w:szCs w:val="22"/>
        </w:rPr>
        <w:t xml:space="preserve">This makes bringing a prosecution difficult. </w:t>
      </w:r>
    </w:p>
    <w:p w14:paraId="3F719DE2" w14:textId="77777777" w:rsidR="005A1D86" w:rsidRPr="005A1D86" w:rsidRDefault="005A1D86" w:rsidP="005A1D86">
      <w:pPr>
        <w:pStyle w:val="ListParagraph"/>
        <w:rPr>
          <w:rFonts w:ascii="Arial" w:hAnsi="Arial" w:cs="Arial"/>
          <w:szCs w:val="22"/>
        </w:rPr>
      </w:pPr>
    </w:p>
    <w:p w14:paraId="04C2BB2D" w14:textId="77777777" w:rsidR="006A3160" w:rsidRDefault="005A1D86" w:rsidP="0021114E">
      <w:pPr>
        <w:pStyle w:val="ListParagraph"/>
        <w:numPr>
          <w:ilvl w:val="0"/>
          <w:numId w:val="24"/>
        </w:numPr>
        <w:rPr>
          <w:rFonts w:ascii="Arial" w:hAnsi="Arial" w:cs="Arial"/>
          <w:szCs w:val="22"/>
        </w:rPr>
      </w:pPr>
      <w:r>
        <w:rPr>
          <w:rFonts w:ascii="Arial" w:hAnsi="Arial" w:cs="Arial"/>
          <w:szCs w:val="22"/>
        </w:rPr>
        <w:t xml:space="preserve">The GPSRs are designed to ensure that products offered for sale are </w:t>
      </w:r>
      <w:proofErr w:type="gramStart"/>
      <w:r>
        <w:rPr>
          <w:rFonts w:ascii="Arial" w:hAnsi="Arial" w:cs="Arial"/>
          <w:szCs w:val="22"/>
        </w:rPr>
        <w:t>safe,</w:t>
      </w:r>
      <w:proofErr w:type="gramEnd"/>
      <w:r>
        <w:rPr>
          <w:rFonts w:ascii="Arial" w:hAnsi="Arial" w:cs="Arial"/>
          <w:szCs w:val="22"/>
        </w:rPr>
        <w:t xml:space="preserve"> with the requirement for ensuring they are safe falling on the producer (but can also include the distributor and trader). </w:t>
      </w:r>
      <w:r w:rsidR="00A63AA4">
        <w:rPr>
          <w:rFonts w:ascii="Arial" w:hAnsi="Arial" w:cs="Arial"/>
          <w:szCs w:val="22"/>
        </w:rPr>
        <w:t xml:space="preserve">This creates issues for </w:t>
      </w:r>
      <w:r>
        <w:rPr>
          <w:rFonts w:ascii="Arial" w:hAnsi="Arial" w:cs="Arial"/>
          <w:szCs w:val="22"/>
        </w:rPr>
        <w:t xml:space="preserve">trading standards </w:t>
      </w:r>
      <w:r w:rsidR="00A63AA4">
        <w:rPr>
          <w:rFonts w:ascii="Arial" w:hAnsi="Arial" w:cs="Arial"/>
          <w:szCs w:val="22"/>
        </w:rPr>
        <w:t xml:space="preserve">as they </w:t>
      </w:r>
      <w:r>
        <w:rPr>
          <w:rFonts w:ascii="Arial" w:hAnsi="Arial" w:cs="Arial"/>
          <w:szCs w:val="22"/>
        </w:rPr>
        <w:t xml:space="preserve">have to establish the </w:t>
      </w:r>
      <w:r w:rsidR="00A63AA4">
        <w:rPr>
          <w:rFonts w:ascii="Arial" w:hAnsi="Arial" w:cs="Arial"/>
          <w:szCs w:val="22"/>
        </w:rPr>
        <w:t xml:space="preserve">NPS </w:t>
      </w:r>
      <w:r>
        <w:rPr>
          <w:rFonts w:ascii="Arial" w:hAnsi="Arial" w:cs="Arial"/>
          <w:szCs w:val="22"/>
        </w:rPr>
        <w:t>is unsafe. The pro</w:t>
      </w:r>
      <w:r w:rsidR="00A63AA4">
        <w:rPr>
          <w:rFonts w:ascii="Arial" w:hAnsi="Arial" w:cs="Arial"/>
          <w:szCs w:val="22"/>
        </w:rPr>
        <w:t xml:space="preserve">duct therefore has to be tested, a process </w:t>
      </w:r>
      <w:r w:rsidR="007A7CEA">
        <w:rPr>
          <w:rFonts w:ascii="Arial" w:hAnsi="Arial" w:cs="Arial"/>
          <w:szCs w:val="22"/>
        </w:rPr>
        <w:t xml:space="preserve">requiring expert toxicology reports </w:t>
      </w:r>
      <w:r>
        <w:rPr>
          <w:rFonts w:ascii="Arial" w:hAnsi="Arial" w:cs="Arial"/>
          <w:szCs w:val="22"/>
        </w:rPr>
        <w:t>analys</w:t>
      </w:r>
      <w:r w:rsidR="007A7CEA">
        <w:rPr>
          <w:rFonts w:ascii="Arial" w:hAnsi="Arial" w:cs="Arial"/>
          <w:szCs w:val="22"/>
        </w:rPr>
        <w:t>ing the chemical composition with the</w:t>
      </w:r>
      <w:r w:rsidR="00A63AA4">
        <w:rPr>
          <w:rFonts w:ascii="Arial" w:hAnsi="Arial" w:cs="Arial"/>
          <w:szCs w:val="22"/>
        </w:rPr>
        <w:t>ir</w:t>
      </w:r>
      <w:r w:rsidR="007A7CEA">
        <w:rPr>
          <w:rFonts w:ascii="Arial" w:hAnsi="Arial" w:cs="Arial"/>
          <w:szCs w:val="22"/>
        </w:rPr>
        <w:t xml:space="preserve"> associated cost</w:t>
      </w:r>
      <w:r>
        <w:rPr>
          <w:rFonts w:ascii="Arial" w:hAnsi="Arial" w:cs="Arial"/>
          <w:szCs w:val="22"/>
        </w:rPr>
        <w:t xml:space="preserve">, and even once </w:t>
      </w:r>
      <w:proofErr w:type="gramStart"/>
      <w:r>
        <w:rPr>
          <w:rFonts w:ascii="Arial" w:hAnsi="Arial" w:cs="Arial"/>
          <w:szCs w:val="22"/>
        </w:rPr>
        <w:t>an</w:t>
      </w:r>
      <w:r w:rsidR="007A7CEA">
        <w:rPr>
          <w:rFonts w:ascii="Arial" w:hAnsi="Arial" w:cs="Arial"/>
          <w:szCs w:val="22"/>
        </w:rPr>
        <w:t xml:space="preserve"> </w:t>
      </w:r>
      <w:r>
        <w:rPr>
          <w:rFonts w:ascii="Arial" w:hAnsi="Arial" w:cs="Arial"/>
          <w:szCs w:val="22"/>
        </w:rPr>
        <w:t>identification</w:t>
      </w:r>
      <w:proofErr w:type="gramEnd"/>
      <w:r>
        <w:rPr>
          <w:rFonts w:ascii="Arial" w:hAnsi="Arial" w:cs="Arial"/>
          <w:szCs w:val="22"/>
        </w:rPr>
        <w:t xml:space="preserve"> is made there is often a lack of clinical testing showing the harm it can cause.</w:t>
      </w:r>
      <w:r w:rsidR="007A7CEA">
        <w:rPr>
          <w:rFonts w:ascii="Arial" w:hAnsi="Arial" w:cs="Arial"/>
          <w:szCs w:val="22"/>
        </w:rPr>
        <w:t xml:space="preserve"> The fact many NPS are sold as ‘not fit for human consumption’ is also likely to make successful prosecutions difficult. </w:t>
      </w:r>
      <w:r w:rsidR="00653CCA">
        <w:rPr>
          <w:rFonts w:ascii="Arial" w:hAnsi="Arial" w:cs="Arial"/>
          <w:szCs w:val="22"/>
        </w:rPr>
        <w:t xml:space="preserve"> </w:t>
      </w:r>
      <w:r>
        <w:rPr>
          <w:rFonts w:ascii="Arial" w:hAnsi="Arial" w:cs="Arial"/>
          <w:szCs w:val="22"/>
        </w:rPr>
        <w:t xml:space="preserve">   </w:t>
      </w:r>
      <w:r w:rsidR="00FC3FD3">
        <w:rPr>
          <w:rFonts w:ascii="Arial" w:hAnsi="Arial" w:cs="Arial"/>
          <w:szCs w:val="22"/>
        </w:rPr>
        <w:t xml:space="preserve">   </w:t>
      </w:r>
    </w:p>
    <w:p w14:paraId="3D93592E" w14:textId="77777777" w:rsidR="007A063E" w:rsidRDefault="007A063E" w:rsidP="007A063E">
      <w:pPr>
        <w:pStyle w:val="ListParagraph"/>
        <w:ind w:left="360"/>
        <w:rPr>
          <w:rFonts w:ascii="Arial" w:hAnsi="Arial" w:cs="Arial"/>
          <w:szCs w:val="22"/>
        </w:rPr>
      </w:pPr>
    </w:p>
    <w:p w14:paraId="58D11D84" w14:textId="77777777" w:rsidR="0087546A" w:rsidRPr="007A063E" w:rsidRDefault="0037411C" w:rsidP="00A63AA4">
      <w:pPr>
        <w:pStyle w:val="ListParagraph"/>
        <w:numPr>
          <w:ilvl w:val="0"/>
          <w:numId w:val="24"/>
        </w:numPr>
        <w:rPr>
          <w:rFonts w:ascii="Arial" w:hAnsi="Arial" w:cs="Arial"/>
          <w:szCs w:val="22"/>
        </w:rPr>
      </w:pPr>
      <w:r>
        <w:rPr>
          <w:rFonts w:ascii="Arial" w:hAnsi="Arial" w:cs="Arial"/>
          <w:szCs w:val="22"/>
        </w:rPr>
        <w:t xml:space="preserve">These difficulties in tackling NPS led the Minister for Crime Prevention, Norman Baker MP, to announce in December that there would be a review </w:t>
      </w:r>
      <w:r w:rsidR="00A63AA4">
        <w:rPr>
          <w:rFonts w:ascii="Arial" w:hAnsi="Arial" w:cs="Arial"/>
          <w:szCs w:val="22"/>
        </w:rPr>
        <w:t>to</w:t>
      </w:r>
      <w:r>
        <w:rPr>
          <w:rFonts w:ascii="Arial" w:hAnsi="Arial" w:cs="Arial"/>
          <w:szCs w:val="22"/>
        </w:rPr>
        <w:t xml:space="preserve"> look at how the UK’s legislative response could be enhanced</w:t>
      </w:r>
      <w:r w:rsidR="00A63AA4">
        <w:rPr>
          <w:rFonts w:ascii="Arial" w:hAnsi="Arial" w:cs="Arial"/>
          <w:szCs w:val="22"/>
        </w:rPr>
        <w:t xml:space="preserve"> (</w:t>
      </w:r>
      <w:hyperlink r:id="rId11" w:history="1">
        <w:r w:rsidR="00A63AA4" w:rsidRPr="005F5966">
          <w:rPr>
            <w:rStyle w:val="Hyperlink"/>
            <w:rFonts w:ascii="Arial" w:hAnsi="Arial" w:cs="Arial"/>
            <w:szCs w:val="22"/>
          </w:rPr>
          <w:t>https://www.gov.uk/government/publications/terms-of-reference-for-new-psychoactive-substances-taskforce</w:t>
        </w:r>
      </w:hyperlink>
      <w:r w:rsidR="00A63AA4">
        <w:rPr>
          <w:rFonts w:ascii="Arial" w:hAnsi="Arial" w:cs="Arial"/>
          <w:szCs w:val="22"/>
        </w:rPr>
        <w:t>)</w:t>
      </w:r>
      <w:r>
        <w:rPr>
          <w:rFonts w:ascii="Arial" w:hAnsi="Arial" w:cs="Arial"/>
          <w:szCs w:val="22"/>
        </w:rPr>
        <w:t>.</w:t>
      </w:r>
      <w:r w:rsidR="00A63AA4">
        <w:rPr>
          <w:rFonts w:ascii="Arial" w:hAnsi="Arial" w:cs="Arial"/>
          <w:szCs w:val="22"/>
        </w:rPr>
        <w:t xml:space="preserve"> </w:t>
      </w:r>
      <w:r>
        <w:rPr>
          <w:rFonts w:ascii="Arial" w:hAnsi="Arial" w:cs="Arial"/>
          <w:szCs w:val="22"/>
        </w:rPr>
        <w:t xml:space="preserve">The review will analyse the issues around NPS including the effectiveness of the current response and identify legislative options for change, </w:t>
      </w:r>
      <w:r w:rsidR="00A63AA4">
        <w:rPr>
          <w:rFonts w:ascii="Arial" w:hAnsi="Arial" w:cs="Arial"/>
          <w:szCs w:val="22"/>
        </w:rPr>
        <w:t xml:space="preserve">and will make </w:t>
      </w:r>
      <w:r>
        <w:rPr>
          <w:rFonts w:ascii="Arial" w:hAnsi="Arial" w:cs="Arial"/>
          <w:szCs w:val="22"/>
        </w:rPr>
        <w:t>clear recommendations on what should be done next. Part of the review will consist of examining the responses from other countries like the United States and New Zealand. The US has had legislation in place since 1986 which co</w:t>
      </w:r>
      <w:r w:rsidR="00A63AA4">
        <w:rPr>
          <w:rFonts w:ascii="Arial" w:hAnsi="Arial" w:cs="Arial"/>
          <w:szCs w:val="22"/>
        </w:rPr>
        <w:t xml:space="preserve">vers </w:t>
      </w:r>
      <w:r w:rsidR="00140AF2">
        <w:rPr>
          <w:rFonts w:ascii="Arial" w:hAnsi="Arial" w:cs="Arial"/>
          <w:szCs w:val="22"/>
        </w:rPr>
        <w:t xml:space="preserve">not only controlled substances but also their </w:t>
      </w:r>
      <w:r>
        <w:rPr>
          <w:rFonts w:ascii="Arial" w:hAnsi="Arial" w:cs="Arial"/>
          <w:szCs w:val="22"/>
        </w:rPr>
        <w:t>analogues (which are chemically similar or has a similar effect of controlled substances</w:t>
      </w:r>
      <w:r w:rsidR="00140AF2">
        <w:rPr>
          <w:rFonts w:ascii="Arial" w:hAnsi="Arial" w:cs="Arial"/>
          <w:szCs w:val="22"/>
        </w:rPr>
        <w:t xml:space="preserve">), while New Zealand introduced legislation last year prohibiting the sale, import, production and possession of psychoactive substances unless it is licensed for use. The burden will be on the manufacturer to prove their product is safe. </w:t>
      </w:r>
      <w:r>
        <w:rPr>
          <w:rFonts w:ascii="Arial" w:hAnsi="Arial" w:cs="Arial"/>
          <w:szCs w:val="22"/>
        </w:rPr>
        <w:t xml:space="preserve">  </w:t>
      </w:r>
    </w:p>
    <w:p w14:paraId="696628B1" w14:textId="77777777" w:rsidR="0087546A" w:rsidRPr="0021114E" w:rsidRDefault="0087546A" w:rsidP="0021114E">
      <w:pPr>
        <w:pStyle w:val="ListParagraph"/>
        <w:rPr>
          <w:rFonts w:ascii="Arial" w:hAnsi="Arial" w:cs="Arial"/>
          <w:szCs w:val="22"/>
        </w:rPr>
      </w:pPr>
    </w:p>
    <w:p w14:paraId="0F34030B" w14:textId="77777777" w:rsidR="0087546A" w:rsidRDefault="00140AF2" w:rsidP="0021114E">
      <w:pPr>
        <w:pStyle w:val="ListParagraph"/>
        <w:numPr>
          <w:ilvl w:val="0"/>
          <w:numId w:val="24"/>
        </w:numPr>
        <w:rPr>
          <w:rFonts w:ascii="Arial" w:hAnsi="Arial" w:cs="Arial"/>
          <w:szCs w:val="22"/>
        </w:rPr>
      </w:pPr>
      <w:r>
        <w:rPr>
          <w:rFonts w:ascii="Arial" w:hAnsi="Arial" w:cs="Arial"/>
          <w:szCs w:val="22"/>
        </w:rPr>
        <w:t xml:space="preserve">The LGA has been asked to contribute to the Home Review and members’ views are therefore sought on how councils and trading standards in particular can contribute to </w:t>
      </w:r>
      <w:r>
        <w:rPr>
          <w:rFonts w:ascii="Arial" w:hAnsi="Arial" w:cs="Arial"/>
          <w:szCs w:val="22"/>
        </w:rPr>
        <w:lastRenderedPageBreak/>
        <w:t>tackling the use of NPS. It would also</w:t>
      </w:r>
      <w:r w:rsidR="00A42311">
        <w:rPr>
          <w:rFonts w:ascii="Arial" w:hAnsi="Arial" w:cs="Arial"/>
          <w:szCs w:val="22"/>
        </w:rPr>
        <w:t xml:space="preserve"> be helpful</w:t>
      </w:r>
      <w:r>
        <w:rPr>
          <w:rFonts w:ascii="Arial" w:hAnsi="Arial" w:cs="Arial"/>
          <w:szCs w:val="22"/>
        </w:rPr>
        <w:t xml:space="preserve"> to have members’ views on whether </w:t>
      </w:r>
      <w:r w:rsidR="00C634E9">
        <w:rPr>
          <w:rFonts w:ascii="Arial" w:hAnsi="Arial" w:cs="Arial"/>
          <w:szCs w:val="22"/>
        </w:rPr>
        <w:t xml:space="preserve">changes can be made to existing consumer protection legislation to restrict the supply of NPS or if new legislation, like that in New Zealand, is needed to address the specific issue of NPS. </w:t>
      </w:r>
    </w:p>
    <w:p w14:paraId="59657052" w14:textId="77777777" w:rsidR="005F0364" w:rsidRDefault="005F0364" w:rsidP="005F0364">
      <w:pPr>
        <w:rPr>
          <w:rFonts w:ascii="Arial" w:hAnsi="Arial" w:cs="Arial"/>
          <w:b/>
          <w:szCs w:val="22"/>
        </w:rPr>
      </w:pPr>
    </w:p>
    <w:p w14:paraId="2392E3E4" w14:textId="77777777" w:rsidR="005F0364" w:rsidRPr="005F0364" w:rsidRDefault="005F0364" w:rsidP="005F0364">
      <w:pPr>
        <w:rPr>
          <w:rFonts w:ascii="Arial" w:hAnsi="Arial" w:cs="Arial"/>
          <w:szCs w:val="22"/>
        </w:rPr>
      </w:pPr>
      <w:r>
        <w:rPr>
          <w:rFonts w:ascii="Arial" w:hAnsi="Arial" w:cs="Arial"/>
          <w:b/>
          <w:szCs w:val="22"/>
        </w:rPr>
        <w:t>Next steps</w:t>
      </w:r>
    </w:p>
    <w:p w14:paraId="553D5D18" w14:textId="77777777" w:rsidR="00A41125" w:rsidRPr="0021114E" w:rsidRDefault="00A41125" w:rsidP="0021114E">
      <w:pPr>
        <w:rPr>
          <w:rFonts w:ascii="Arial" w:hAnsi="Arial" w:cs="Arial"/>
          <w:szCs w:val="22"/>
        </w:rPr>
      </w:pPr>
    </w:p>
    <w:p w14:paraId="2E29558F"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02C421C0" w14:textId="77777777" w:rsidR="005F0364" w:rsidRDefault="00C634E9" w:rsidP="005F0364">
      <w:pPr>
        <w:pStyle w:val="ListParagraph"/>
        <w:numPr>
          <w:ilvl w:val="1"/>
          <w:numId w:val="24"/>
        </w:numPr>
        <w:spacing w:before="120"/>
        <w:ind w:left="788" w:hanging="431"/>
        <w:rPr>
          <w:rFonts w:ascii="Arial" w:hAnsi="Arial" w:cs="Arial"/>
          <w:szCs w:val="22"/>
        </w:rPr>
      </w:pPr>
      <w:r>
        <w:rPr>
          <w:rFonts w:ascii="Arial" w:hAnsi="Arial" w:cs="Arial"/>
          <w:szCs w:val="22"/>
        </w:rPr>
        <w:t xml:space="preserve">Note the guidance provided by the Home Office to councils on tackling new </w:t>
      </w:r>
      <w:r w:rsidR="00BE1273" w:rsidRPr="00BE1273">
        <w:rPr>
          <w:rFonts w:ascii="Arial" w:hAnsi="Arial" w:cs="Arial"/>
          <w:color w:val="FFFFFF" w:themeColor="background1"/>
          <w:szCs w:val="22"/>
        </w:rPr>
        <w:t>…..</w:t>
      </w:r>
      <w:proofErr w:type="gramStart"/>
      <w:r>
        <w:rPr>
          <w:rFonts w:ascii="Arial" w:hAnsi="Arial" w:cs="Arial"/>
          <w:szCs w:val="22"/>
        </w:rPr>
        <w:t>psychoactive</w:t>
      </w:r>
      <w:proofErr w:type="gramEnd"/>
      <w:r>
        <w:rPr>
          <w:rFonts w:ascii="Arial" w:hAnsi="Arial" w:cs="Arial"/>
          <w:szCs w:val="22"/>
        </w:rPr>
        <w:t xml:space="preserve"> substances, and the review of the UK response to tackling these </w:t>
      </w:r>
      <w:r w:rsidR="00BE1273" w:rsidRPr="00BE1273">
        <w:rPr>
          <w:rFonts w:ascii="Arial" w:hAnsi="Arial" w:cs="Arial"/>
          <w:color w:val="FFFFFF" w:themeColor="background1"/>
          <w:szCs w:val="22"/>
        </w:rPr>
        <w:t>…..</w:t>
      </w:r>
      <w:proofErr w:type="gramStart"/>
      <w:r>
        <w:rPr>
          <w:rFonts w:ascii="Arial" w:hAnsi="Arial" w:cs="Arial"/>
          <w:szCs w:val="22"/>
        </w:rPr>
        <w:t>substances</w:t>
      </w:r>
      <w:proofErr w:type="gramEnd"/>
      <w:r>
        <w:rPr>
          <w:rFonts w:ascii="Arial" w:hAnsi="Arial" w:cs="Arial"/>
          <w:szCs w:val="22"/>
        </w:rPr>
        <w:t xml:space="preserve">. </w:t>
      </w:r>
    </w:p>
    <w:p w14:paraId="394F6B36" w14:textId="77777777" w:rsidR="005F0364" w:rsidRDefault="00C634E9" w:rsidP="005F0364">
      <w:pPr>
        <w:pStyle w:val="ListParagraph"/>
        <w:numPr>
          <w:ilvl w:val="1"/>
          <w:numId w:val="24"/>
        </w:numPr>
        <w:spacing w:before="120"/>
        <w:ind w:left="788" w:hanging="431"/>
        <w:rPr>
          <w:rFonts w:ascii="Arial" w:hAnsi="Arial" w:cs="Arial"/>
          <w:szCs w:val="22"/>
        </w:rPr>
      </w:pPr>
      <w:r>
        <w:rPr>
          <w:rFonts w:ascii="Arial" w:hAnsi="Arial" w:cs="Arial"/>
          <w:szCs w:val="22"/>
        </w:rPr>
        <w:t xml:space="preserve">Comment on how councils and trading standards in particular can contribute to </w:t>
      </w:r>
      <w:r w:rsidR="00BE1273" w:rsidRPr="00BE1273">
        <w:rPr>
          <w:rFonts w:ascii="Arial" w:hAnsi="Arial" w:cs="Arial"/>
          <w:color w:val="FFFFFF" w:themeColor="background1"/>
          <w:szCs w:val="22"/>
        </w:rPr>
        <w:t>…..</w:t>
      </w:r>
      <w:proofErr w:type="gramStart"/>
      <w:r>
        <w:rPr>
          <w:rFonts w:ascii="Arial" w:hAnsi="Arial" w:cs="Arial"/>
          <w:szCs w:val="22"/>
        </w:rPr>
        <w:t>tackling</w:t>
      </w:r>
      <w:proofErr w:type="gramEnd"/>
      <w:r>
        <w:rPr>
          <w:rFonts w:ascii="Arial" w:hAnsi="Arial" w:cs="Arial"/>
          <w:szCs w:val="22"/>
        </w:rPr>
        <w:t xml:space="preserve"> new psychoactive substances, and whether changes to consumer </w:t>
      </w:r>
      <w:r w:rsidR="00BE1273" w:rsidRPr="00BE1273">
        <w:rPr>
          <w:rFonts w:ascii="Arial" w:hAnsi="Arial" w:cs="Arial"/>
          <w:color w:val="FFFFFF" w:themeColor="background1"/>
          <w:szCs w:val="22"/>
        </w:rPr>
        <w:t>…..</w:t>
      </w:r>
      <w:proofErr w:type="gramStart"/>
      <w:r>
        <w:rPr>
          <w:rFonts w:ascii="Arial" w:hAnsi="Arial" w:cs="Arial"/>
          <w:szCs w:val="22"/>
        </w:rPr>
        <w:t>protection</w:t>
      </w:r>
      <w:proofErr w:type="gramEnd"/>
      <w:r>
        <w:rPr>
          <w:rFonts w:ascii="Arial" w:hAnsi="Arial" w:cs="Arial"/>
          <w:szCs w:val="22"/>
        </w:rPr>
        <w:t xml:space="preserve"> legislation could assist or new legislation is needed. </w:t>
      </w:r>
    </w:p>
    <w:p w14:paraId="36D0D3C2" w14:textId="77777777" w:rsidR="005F0364" w:rsidRDefault="005F0364" w:rsidP="0021114E">
      <w:pPr>
        <w:pStyle w:val="MainText"/>
        <w:spacing w:line="240" w:lineRule="auto"/>
        <w:rPr>
          <w:rFonts w:ascii="Arial" w:hAnsi="Arial" w:cs="Arial"/>
          <w:b/>
          <w:szCs w:val="22"/>
        </w:rPr>
      </w:pPr>
    </w:p>
    <w:p w14:paraId="04587B7E" w14:textId="77777777" w:rsidR="0021114E" w:rsidRPr="0021114E" w:rsidRDefault="00982B41" w:rsidP="0021114E">
      <w:pPr>
        <w:pStyle w:val="MainText"/>
        <w:spacing w:line="240" w:lineRule="auto"/>
        <w:rPr>
          <w:rFonts w:ascii="Arial" w:hAnsi="Arial" w:cs="Arial"/>
          <w:b/>
          <w:szCs w:val="22"/>
        </w:rPr>
      </w:pPr>
      <w:r w:rsidRPr="0021114E">
        <w:rPr>
          <w:rFonts w:ascii="Arial" w:hAnsi="Arial" w:cs="Arial"/>
          <w:b/>
          <w:szCs w:val="22"/>
        </w:rPr>
        <w:t>Financial Implications</w:t>
      </w:r>
    </w:p>
    <w:p w14:paraId="51864539" w14:textId="77777777" w:rsidR="0021114E" w:rsidRDefault="0021114E" w:rsidP="0021114E">
      <w:pPr>
        <w:pStyle w:val="MainText"/>
        <w:spacing w:line="240" w:lineRule="auto"/>
        <w:rPr>
          <w:rFonts w:ascii="Arial" w:hAnsi="Arial" w:cs="Arial"/>
          <w:szCs w:val="22"/>
        </w:rPr>
      </w:pPr>
    </w:p>
    <w:p w14:paraId="271A7B3E" w14:textId="77777777" w:rsidR="00982B41" w:rsidRDefault="00C634E9" w:rsidP="00C634E9">
      <w:pPr>
        <w:pStyle w:val="MainText"/>
        <w:numPr>
          <w:ilvl w:val="0"/>
          <w:numId w:val="24"/>
        </w:numPr>
        <w:spacing w:line="240" w:lineRule="auto"/>
        <w:rPr>
          <w:rFonts w:ascii="Arial" w:hAnsi="Arial" w:cs="Arial"/>
          <w:szCs w:val="22"/>
        </w:rPr>
      </w:pPr>
      <w:r>
        <w:rPr>
          <w:rFonts w:ascii="Arial" w:hAnsi="Arial" w:cs="Arial"/>
          <w:szCs w:val="22"/>
        </w:rPr>
        <w:t xml:space="preserve">There are no financial implications arising from this work. </w:t>
      </w:r>
    </w:p>
    <w:p w14:paraId="3DF6C3B4" w14:textId="77777777" w:rsidR="00C634E9" w:rsidRPr="0021114E" w:rsidRDefault="00C634E9" w:rsidP="00C634E9">
      <w:pPr>
        <w:pStyle w:val="MainText"/>
        <w:spacing w:line="240" w:lineRule="auto"/>
        <w:ind w:left="360"/>
        <w:rPr>
          <w:rFonts w:ascii="Arial" w:hAnsi="Arial" w:cs="Arial"/>
          <w:szCs w:val="22"/>
        </w:rPr>
      </w:pPr>
    </w:p>
    <w:sectPr w:rsidR="00C634E9" w:rsidRPr="0021114E" w:rsidSect="008772F4">
      <w:headerReference w:type="default" r:id="rId12"/>
      <w:footerReference w:type="default" r:id="rId13"/>
      <w:headerReference w:type="first" r:id="rId14"/>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CF4EA8" w14:textId="77777777" w:rsidR="002F502C" w:rsidRDefault="002F502C">
      <w:r>
        <w:separator/>
      </w:r>
    </w:p>
  </w:endnote>
  <w:endnote w:type="continuationSeparator" w:id="0">
    <w:p w14:paraId="661FE9FA" w14:textId="77777777" w:rsidR="002F502C" w:rsidRDefault="002F5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Vrinda"/>
    <w:panose1 w:val="020B0800000000000000"/>
    <w:charset w:val="00"/>
    <w:family w:val="swiss"/>
    <w:pitch w:val="variable"/>
    <w:sig w:usb0="00000003" w:usb1="00000000" w:usb2="00000000" w:usb3="00000000" w:csb0="00000001" w:csb1="00000000"/>
  </w:font>
  <w:font w:name="Frutiger 55 Roman">
    <w:altName w:val="Van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FDA1DAA-F362-49C0-AEFF-0D50DA4C3C99}"/>
  </w:font>
  <w:font w:name="Cambria">
    <w:panose1 w:val="02040503050406030204"/>
    <w:charset w:val="00"/>
    <w:family w:val="roman"/>
    <w:pitch w:val="variable"/>
    <w:sig w:usb0="E00002FF" w:usb1="400004FF" w:usb2="00000000" w:usb3="00000000" w:csb0="0000019F" w:csb1="00000000"/>
    <w:embedRegular r:id="rId2" w:fontKey="{9A68A757-D9A3-4C6D-AE75-CBDA798335CC}"/>
  </w:font>
  <w:font w:name="Calibri">
    <w:panose1 w:val="020F0502020204030204"/>
    <w:charset w:val="00"/>
    <w:family w:val="swiss"/>
    <w:pitch w:val="variable"/>
    <w:sig w:usb0="E00002FF" w:usb1="4000ACFF" w:usb2="00000001" w:usb3="00000000" w:csb0="0000019F" w:csb1="00000000"/>
    <w:embedRegular r:id="rId3" w:fontKey="{CBADE5A1-4DF5-4E09-B51D-CAB4861B7E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66FC4"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BEA37D" w14:textId="77777777" w:rsidR="002F502C" w:rsidRDefault="002F502C">
      <w:r>
        <w:separator/>
      </w:r>
    </w:p>
  </w:footnote>
  <w:footnote w:type="continuationSeparator" w:id="0">
    <w:p w14:paraId="41798A0A" w14:textId="77777777" w:rsidR="002F502C" w:rsidRDefault="002F50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54CE1663" w14:textId="77777777" w:rsidTr="00D07BF2">
      <w:tc>
        <w:tcPr>
          <w:tcW w:w="5920" w:type="dxa"/>
          <w:vMerge w:val="restart"/>
          <w:shd w:val="clear" w:color="auto" w:fill="auto"/>
        </w:tcPr>
        <w:p w14:paraId="09BC21EE" w14:textId="77777777" w:rsidR="0021114E" w:rsidRPr="00374227" w:rsidRDefault="0021114E" w:rsidP="00D07BF2">
          <w:pPr>
            <w:pStyle w:val="Header"/>
            <w:tabs>
              <w:tab w:val="clear" w:pos="4153"/>
              <w:tab w:val="clear" w:pos="8306"/>
              <w:tab w:val="center" w:pos="2923"/>
            </w:tabs>
          </w:pPr>
          <w:r>
            <w:rPr>
              <w:rFonts w:ascii="Arial" w:hAnsi="Arial" w:cs="Arial"/>
              <w:noProof/>
              <w:sz w:val="44"/>
              <w:szCs w:val="44"/>
            </w:rPr>
            <w:drawing>
              <wp:inline distT="0" distB="0" distL="0" distR="0" wp14:anchorId="575AA497" wp14:editId="4B690BD9">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p w14:paraId="116E7012" w14:textId="77777777" w:rsidR="0021114E" w:rsidRPr="00374227" w:rsidRDefault="00EE0DE3" w:rsidP="00D07BF2">
          <w:pPr>
            <w:pStyle w:val="Header"/>
            <w:rPr>
              <w:rFonts w:ascii="Arial" w:hAnsi="Arial" w:cs="Arial"/>
              <w:b/>
              <w:szCs w:val="22"/>
            </w:rPr>
          </w:pPr>
          <w:r>
            <w:rPr>
              <w:rFonts w:ascii="Arial" w:hAnsi="Arial" w:cs="Arial"/>
              <w:b/>
              <w:szCs w:val="22"/>
            </w:rPr>
            <w:t>Safer and Stronger Communities</w:t>
          </w:r>
          <w:r w:rsidR="0021114E" w:rsidRPr="00374227">
            <w:rPr>
              <w:rFonts w:ascii="Arial" w:hAnsi="Arial" w:cs="Arial"/>
              <w:b/>
              <w:szCs w:val="22"/>
            </w:rPr>
            <w:t xml:space="preserve"> Board</w:t>
          </w:r>
        </w:p>
      </w:tc>
    </w:tr>
    <w:tr w:rsidR="0021114E" w14:paraId="65305AB1" w14:textId="77777777" w:rsidTr="00D07BF2">
      <w:trPr>
        <w:trHeight w:val="450"/>
      </w:trPr>
      <w:tc>
        <w:tcPr>
          <w:tcW w:w="5920" w:type="dxa"/>
          <w:vMerge/>
          <w:shd w:val="clear" w:color="auto" w:fill="auto"/>
        </w:tcPr>
        <w:p w14:paraId="013DC87C" w14:textId="77777777" w:rsidR="0021114E" w:rsidRPr="00374227" w:rsidRDefault="0021114E" w:rsidP="00D07BF2">
          <w:pPr>
            <w:pStyle w:val="Header"/>
          </w:pPr>
        </w:p>
      </w:tc>
      <w:tc>
        <w:tcPr>
          <w:tcW w:w="3260" w:type="dxa"/>
          <w:shd w:val="clear" w:color="auto" w:fill="auto"/>
          <w:vAlign w:val="center"/>
        </w:tcPr>
        <w:p w14:paraId="3A40DB78" w14:textId="77777777" w:rsidR="0021114E" w:rsidRPr="00374227" w:rsidRDefault="00F56947" w:rsidP="00F56947">
          <w:pPr>
            <w:pStyle w:val="Header"/>
            <w:spacing w:before="60"/>
            <w:rPr>
              <w:rFonts w:ascii="Arial" w:hAnsi="Arial" w:cs="Arial"/>
              <w:szCs w:val="22"/>
            </w:rPr>
          </w:pPr>
          <w:r>
            <w:rPr>
              <w:rFonts w:ascii="Arial" w:hAnsi="Arial" w:cs="Arial"/>
              <w:szCs w:val="22"/>
            </w:rPr>
            <w:t>3</w:t>
          </w:r>
          <w:r w:rsidR="0021114E" w:rsidRPr="00374227">
            <w:rPr>
              <w:rFonts w:ascii="Arial" w:hAnsi="Arial" w:cs="Arial"/>
              <w:szCs w:val="22"/>
            </w:rPr>
            <w:t xml:space="preserve"> </w:t>
          </w:r>
          <w:r>
            <w:rPr>
              <w:rFonts w:ascii="Arial" w:hAnsi="Arial" w:cs="Arial"/>
              <w:szCs w:val="22"/>
            </w:rPr>
            <w:t xml:space="preserve">March </w:t>
          </w:r>
          <w:r w:rsidR="005F0364">
            <w:rPr>
              <w:rFonts w:ascii="Arial" w:hAnsi="Arial" w:cs="Arial"/>
              <w:szCs w:val="22"/>
            </w:rPr>
            <w:t>201</w:t>
          </w:r>
          <w:r>
            <w:rPr>
              <w:rFonts w:ascii="Arial" w:hAnsi="Arial" w:cs="Arial"/>
              <w:szCs w:val="22"/>
            </w:rPr>
            <w:t>4</w:t>
          </w:r>
        </w:p>
      </w:tc>
    </w:tr>
    <w:tr w:rsidR="0021114E" w:rsidRPr="004F266E" w14:paraId="556778AE" w14:textId="77777777" w:rsidTr="00D07BF2">
      <w:trPr>
        <w:trHeight w:val="708"/>
      </w:trPr>
      <w:tc>
        <w:tcPr>
          <w:tcW w:w="5920" w:type="dxa"/>
          <w:vMerge/>
          <w:shd w:val="clear" w:color="auto" w:fill="auto"/>
        </w:tcPr>
        <w:p w14:paraId="0B142447" w14:textId="77777777" w:rsidR="0021114E" w:rsidRPr="00374227" w:rsidRDefault="0021114E" w:rsidP="00D07BF2">
          <w:pPr>
            <w:pStyle w:val="Header"/>
          </w:pPr>
        </w:p>
      </w:tc>
      <w:tc>
        <w:tcPr>
          <w:tcW w:w="3260" w:type="dxa"/>
          <w:shd w:val="clear" w:color="auto" w:fill="auto"/>
          <w:vAlign w:val="center"/>
        </w:tcPr>
        <w:p w14:paraId="1EC06175" w14:textId="77777777" w:rsidR="0021114E" w:rsidRPr="00374227" w:rsidRDefault="0021114E" w:rsidP="00D07BF2">
          <w:pPr>
            <w:pStyle w:val="Header"/>
            <w:spacing w:before="60"/>
            <w:rPr>
              <w:rFonts w:ascii="Arial" w:hAnsi="Arial" w:cs="Arial"/>
              <w:b/>
              <w:szCs w:val="22"/>
            </w:rPr>
          </w:pPr>
        </w:p>
      </w:tc>
    </w:tr>
  </w:tbl>
  <w:p w14:paraId="7D8D875F"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6A7A4" w14:textId="77777777" w:rsidR="001A07F1" w:rsidRDefault="001A07F1" w:rsidP="00E64FBC">
    <w:pPr>
      <w:pStyle w:val="Header"/>
      <w:rPr>
        <w:sz w:val="2"/>
      </w:rPr>
    </w:pPr>
  </w:p>
  <w:p w14:paraId="0A9A1859"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0F27FD7E" w14:textId="77777777" w:rsidTr="00084E44">
      <w:tc>
        <w:tcPr>
          <w:tcW w:w="6062" w:type="dxa"/>
          <w:vMerge w:val="restart"/>
        </w:tcPr>
        <w:p w14:paraId="54A4B2AC"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17F85941" wp14:editId="2D84C8CA">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4D674DFF" w14:textId="77777777" w:rsidR="001A07F1" w:rsidRPr="001D2C76" w:rsidRDefault="001A07F1" w:rsidP="00546D0D">
          <w:pPr>
            <w:pStyle w:val="Header"/>
            <w:rPr>
              <w:b/>
            </w:rPr>
          </w:pPr>
          <w:r>
            <w:rPr>
              <w:rFonts w:ascii="Arial" w:hAnsi="Arial" w:cs="Arial"/>
              <w:b/>
              <w:sz w:val="24"/>
              <w:szCs w:val="24"/>
            </w:rPr>
            <w:t>Meeting title</w:t>
          </w:r>
        </w:p>
      </w:tc>
    </w:tr>
    <w:tr w:rsidR="001A07F1" w14:paraId="61389A8A" w14:textId="77777777" w:rsidTr="00084E44">
      <w:trPr>
        <w:trHeight w:val="450"/>
      </w:trPr>
      <w:tc>
        <w:tcPr>
          <w:tcW w:w="6062" w:type="dxa"/>
          <w:vMerge/>
        </w:tcPr>
        <w:p w14:paraId="0C3473B0" w14:textId="77777777" w:rsidR="001A07F1" w:rsidRDefault="001A07F1" w:rsidP="00546D0D">
          <w:pPr>
            <w:pStyle w:val="Header"/>
          </w:pPr>
        </w:p>
      </w:tc>
      <w:tc>
        <w:tcPr>
          <w:tcW w:w="3225" w:type="dxa"/>
        </w:tcPr>
        <w:p w14:paraId="5346E128" w14:textId="77777777" w:rsidR="001A07F1" w:rsidRDefault="001A07F1" w:rsidP="00546D0D">
          <w:pPr>
            <w:pStyle w:val="Header"/>
            <w:spacing w:before="60"/>
          </w:pPr>
          <w:r>
            <w:rPr>
              <w:rFonts w:ascii="Arial" w:hAnsi="Arial" w:cs="Arial"/>
              <w:sz w:val="24"/>
              <w:szCs w:val="24"/>
            </w:rPr>
            <w:t xml:space="preserve">Meeting date </w:t>
          </w:r>
        </w:p>
      </w:tc>
    </w:tr>
    <w:tr w:rsidR="001A07F1" w14:paraId="505986CB" w14:textId="77777777" w:rsidTr="00084E44">
      <w:trPr>
        <w:trHeight w:val="450"/>
      </w:trPr>
      <w:tc>
        <w:tcPr>
          <w:tcW w:w="6062" w:type="dxa"/>
          <w:vMerge/>
        </w:tcPr>
        <w:p w14:paraId="538D8642" w14:textId="77777777" w:rsidR="001A07F1" w:rsidRDefault="001A07F1" w:rsidP="00546D0D">
          <w:pPr>
            <w:pStyle w:val="Header"/>
          </w:pPr>
        </w:p>
      </w:tc>
      <w:tc>
        <w:tcPr>
          <w:tcW w:w="3225" w:type="dxa"/>
        </w:tcPr>
        <w:p w14:paraId="776481EB" w14:textId="77777777" w:rsidR="001A07F1" w:rsidRDefault="001A07F1" w:rsidP="00546D0D">
          <w:pPr>
            <w:pStyle w:val="Header"/>
            <w:spacing w:before="60"/>
            <w:rPr>
              <w:rFonts w:ascii="Arial" w:hAnsi="Arial" w:cs="Arial"/>
              <w:b/>
              <w:sz w:val="24"/>
              <w:szCs w:val="24"/>
            </w:rPr>
          </w:pPr>
        </w:p>
        <w:p w14:paraId="65D8FC72"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1594EA5F"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421443F"/>
    <w:multiLevelType w:val="multilevel"/>
    <w:tmpl w:val="230A9FEA"/>
    <w:lvl w:ilvl="0">
      <w:start w:val="1"/>
      <w:numFmt w:val="decimal"/>
      <w:lvlText w:val="%1."/>
      <w:lvlJc w:val="left"/>
      <w:pPr>
        <w:ind w:left="360" w:hanging="360"/>
      </w:pPr>
      <w:rPr>
        <w:b w:val="0"/>
      </w:rPr>
    </w:lvl>
    <w:lvl w:ilvl="1">
      <w:start w:val="1"/>
      <w:numFmt w:val="lowerRoman"/>
      <w:lvlText w:val="%2."/>
      <w:lvlJc w:val="left"/>
      <w:pPr>
        <w:ind w:left="792" w:hanging="432"/>
      </w:pPr>
      <w:rPr>
        <w:rFonts w:ascii="Arial" w:eastAsia="Times New Roman"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9"/>
  </w:num>
  <w:num w:numId="4">
    <w:abstractNumId w:val="27"/>
  </w:num>
  <w:num w:numId="5">
    <w:abstractNumId w:val="18"/>
  </w:num>
  <w:num w:numId="6">
    <w:abstractNumId w:val="13"/>
  </w:num>
  <w:num w:numId="7">
    <w:abstractNumId w:val="23"/>
  </w:num>
  <w:num w:numId="8">
    <w:abstractNumId w:val="9"/>
  </w:num>
  <w:num w:numId="9">
    <w:abstractNumId w:val="4"/>
  </w:num>
  <w:num w:numId="10">
    <w:abstractNumId w:val="2"/>
  </w:num>
  <w:num w:numId="11">
    <w:abstractNumId w:val="10"/>
  </w:num>
  <w:num w:numId="12">
    <w:abstractNumId w:val="20"/>
  </w:num>
  <w:num w:numId="13">
    <w:abstractNumId w:val="12"/>
  </w:num>
  <w:num w:numId="14">
    <w:abstractNumId w:val="28"/>
  </w:num>
  <w:num w:numId="15">
    <w:abstractNumId w:val="17"/>
  </w:num>
  <w:num w:numId="16">
    <w:abstractNumId w:val="1"/>
  </w:num>
  <w:num w:numId="17">
    <w:abstractNumId w:val="26"/>
  </w:num>
  <w:num w:numId="18">
    <w:abstractNumId w:val="16"/>
  </w:num>
  <w:num w:numId="19">
    <w:abstractNumId w:val="8"/>
  </w:num>
  <w:num w:numId="20">
    <w:abstractNumId w:val="11"/>
  </w:num>
  <w:num w:numId="21">
    <w:abstractNumId w:val="22"/>
  </w:num>
  <w:num w:numId="22">
    <w:abstractNumId w:val="15"/>
  </w:num>
  <w:num w:numId="23">
    <w:abstractNumId w:val="24"/>
  </w:num>
  <w:num w:numId="24">
    <w:abstractNumId w:val="14"/>
  </w:num>
  <w:num w:numId="25">
    <w:abstractNumId w:val="5"/>
  </w:num>
  <w:num w:numId="26">
    <w:abstractNumId w:val="25"/>
  </w:num>
  <w:num w:numId="27">
    <w:abstractNumId w:val="0"/>
  </w:num>
  <w:num w:numId="28">
    <w:abstractNumId w:val="3"/>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0A14"/>
    <w:rsid w:val="000C3360"/>
    <w:rsid w:val="000D2BDB"/>
    <w:rsid w:val="000D702D"/>
    <w:rsid w:val="000E5E39"/>
    <w:rsid w:val="00100FC2"/>
    <w:rsid w:val="0010253D"/>
    <w:rsid w:val="00102F66"/>
    <w:rsid w:val="001172B6"/>
    <w:rsid w:val="00140AF2"/>
    <w:rsid w:val="00173D5A"/>
    <w:rsid w:val="001A07F1"/>
    <w:rsid w:val="001A7A02"/>
    <w:rsid w:val="001D2C76"/>
    <w:rsid w:val="001D6703"/>
    <w:rsid w:val="001E4CE7"/>
    <w:rsid w:val="0021114E"/>
    <w:rsid w:val="002414C2"/>
    <w:rsid w:val="00254DF4"/>
    <w:rsid w:val="002A0C7D"/>
    <w:rsid w:val="002A0D9E"/>
    <w:rsid w:val="002A20E0"/>
    <w:rsid w:val="002C4587"/>
    <w:rsid w:val="002D0658"/>
    <w:rsid w:val="002F15DD"/>
    <w:rsid w:val="002F502C"/>
    <w:rsid w:val="00302667"/>
    <w:rsid w:val="00323258"/>
    <w:rsid w:val="00324E86"/>
    <w:rsid w:val="00363ED4"/>
    <w:rsid w:val="00372DE6"/>
    <w:rsid w:val="0037411C"/>
    <w:rsid w:val="00384774"/>
    <w:rsid w:val="003978FB"/>
    <w:rsid w:val="003B124A"/>
    <w:rsid w:val="003C77A8"/>
    <w:rsid w:val="003E20D5"/>
    <w:rsid w:val="003E4825"/>
    <w:rsid w:val="003E4B3E"/>
    <w:rsid w:val="0041006B"/>
    <w:rsid w:val="0042168F"/>
    <w:rsid w:val="00435D57"/>
    <w:rsid w:val="004401AF"/>
    <w:rsid w:val="00444C86"/>
    <w:rsid w:val="00481354"/>
    <w:rsid w:val="004D36F3"/>
    <w:rsid w:val="004F12FE"/>
    <w:rsid w:val="00546D0D"/>
    <w:rsid w:val="00573E07"/>
    <w:rsid w:val="00575EED"/>
    <w:rsid w:val="005A1D86"/>
    <w:rsid w:val="005A4917"/>
    <w:rsid w:val="005B3508"/>
    <w:rsid w:val="005B6237"/>
    <w:rsid w:val="005E38A9"/>
    <w:rsid w:val="005F0364"/>
    <w:rsid w:val="005F364F"/>
    <w:rsid w:val="00601A2D"/>
    <w:rsid w:val="006137EA"/>
    <w:rsid w:val="00616455"/>
    <w:rsid w:val="00617B72"/>
    <w:rsid w:val="00646A98"/>
    <w:rsid w:val="00650936"/>
    <w:rsid w:val="00653CCA"/>
    <w:rsid w:val="00654832"/>
    <w:rsid w:val="006A0E31"/>
    <w:rsid w:val="006A3160"/>
    <w:rsid w:val="006A5B68"/>
    <w:rsid w:val="006B4E36"/>
    <w:rsid w:val="006C33DB"/>
    <w:rsid w:val="006C6FAD"/>
    <w:rsid w:val="006F0CCB"/>
    <w:rsid w:val="00706D3A"/>
    <w:rsid w:val="007670B0"/>
    <w:rsid w:val="007A063E"/>
    <w:rsid w:val="007A7CEA"/>
    <w:rsid w:val="007B7A0E"/>
    <w:rsid w:val="007C1849"/>
    <w:rsid w:val="007C2BC2"/>
    <w:rsid w:val="007E2685"/>
    <w:rsid w:val="007F248F"/>
    <w:rsid w:val="007F24E8"/>
    <w:rsid w:val="00841710"/>
    <w:rsid w:val="00860C8D"/>
    <w:rsid w:val="0087174A"/>
    <w:rsid w:val="0087546A"/>
    <w:rsid w:val="008772F4"/>
    <w:rsid w:val="00893E53"/>
    <w:rsid w:val="008C3AFD"/>
    <w:rsid w:val="008D1459"/>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0611F"/>
    <w:rsid w:val="00A41125"/>
    <w:rsid w:val="00A42311"/>
    <w:rsid w:val="00A601EC"/>
    <w:rsid w:val="00A63AA4"/>
    <w:rsid w:val="00A67E0E"/>
    <w:rsid w:val="00A71CD2"/>
    <w:rsid w:val="00A7644D"/>
    <w:rsid w:val="00A9189F"/>
    <w:rsid w:val="00A92B3B"/>
    <w:rsid w:val="00A95C8E"/>
    <w:rsid w:val="00AA5C07"/>
    <w:rsid w:val="00AA6F4D"/>
    <w:rsid w:val="00B0159A"/>
    <w:rsid w:val="00B162A5"/>
    <w:rsid w:val="00B51B1C"/>
    <w:rsid w:val="00B5364D"/>
    <w:rsid w:val="00B63F0D"/>
    <w:rsid w:val="00B668B0"/>
    <w:rsid w:val="00B67071"/>
    <w:rsid w:val="00B7585E"/>
    <w:rsid w:val="00BA368E"/>
    <w:rsid w:val="00BB212B"/>
    <w:rsid w:val="00BC3B14"/>
    <w:rsid w:val="00BC3B9F"/>
    <w:rsid w:val="00BD4D88"/>
    <w:rsid w:val="00BE1273"/>
    <w:rsid w:val="00BE1A18"/>
    <w:rsid w:val="00BF3E33"/>
    <w:rsid w:val="00BF4F9E"/>
    <w:rsid w:val="00C21FC8"/>
    <w:rsid w:val="00C342FB"/>
    <w:rsid w:val="00C36EBD"/>
    <w:rsid w:val="00C56860"/>
    <w:rsid w:val="00C56D09"/>
    <w:rsid w:val="00C634E9"/>
    <w:rsid w:val="00C63BF4"/>
    <w:rsid w:val="00C82C83"/>
    <w:rsid w:val="00C9258A"/>
    <w:rsid w:val="00CA1498"/>
    <w:rsid w:val="00CC0245"/>
    <w:rsid w:val="00CE2310"/>
    <w:rsid w:val="00D1779A"/>
    <w:rsid w:val="00D45F1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EE0DE3"/>
    <w:rsid w:val="00F23B3B"/>
    <w:rsid w:val="00F56947"/>
    <w:rsid w:val="00F6257D"/>
    <w:rsid w:val="00F6671D"/>
    <w:rsid w:val="00F66928"/>
    <w:rsid w:val="00F74F32"/>
    <w:rsid w:val="00F77051"/>
    <w:rsid w:val="00F866E4"/>
    <w:rsid w:val="00F95A3A"/>
    <w:rsid w:val="00FB295D"/>
    <w:rsid w:val="00FC3FD3"/>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62F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terms-of-reference-for-new-psychoactive-substances-taskforc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gov.uk/government/uploads/system/uploads/attachment_data/file/264887/Taking_action_against_head_shops.pdf" TargetMode="External"/><Relationship Id="rId4" Type="http://schemas.microsoft.com/office/2007/relationships/stylesWithEffects" Target="stylesWithEffects.xml"/><Relationship Id="rId9" Type="http://schemas.openxmlformats.org/officeDocument/2006/relationships/hyperlink" Target="mailto:mark.norris@local.gov.u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90062-3DF2-4AB9-A111-C0796F8E7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1342</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8981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Verity Sinclair</cp:lastModifiedBy>
  <cp:revision>4</cp:revision>
  <cp:lastPrinted>2010-08-12T11:06:00Z</cp:lastPrinted>
  <dcterms:created xsi:type="dcterms:W3CDTF">2014-02-21T12:34:00Z</dcterms:created>
  <dcterms:modified xsi:type="dcterms:W3CDTF">2014-02-24T13:44:00Z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New Psychoactive Substances</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